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3348"/>
        <w:gridCol w:w="6116"/>
      </w:tblGrid>
      <w:tr w:rsidR="00CD5A95" w:rsidRPr="00ED697B" w:rsidTr="00932F71">
        <w:trPr>
          <w:trHeight w:val="1269"/>
        </w:trPr>
        <w:tc>
          <w:tcPr>
            <w:tcW w:w="3348" w:type="dxa"/>
          </w:tcPr>
          <w:p w:rsidR="00CD5A95" w:rsidRPr="00ED697B" w:rsidRDefault="00CD5A95" w:rsidP="00932F71">
            <w:pPr>
              <w:jc w:val="center"/>
              <w:rPr>
                <w:b/>
                <w:bCs/>
                <w:sz w:val="26"/>
                <w:szCs w:val="28"/>
              </w:rPr>
            </w:pPr>
            <w:r w:rsidRPr="00ED697B">
              <w:rPr>
                <w:b/>
                <w:bCs/>
                <w:sz w:val="26"/>
                <w:szCs w:val="28"/>
              </w:rPr>
              <w:t xml:space="preserve">ỦY BAN NHÂN DÂN </w:t>
            </w:r>
          </w:p>
          <w:p w:rsidR="00CD5A95" w:rsidRPr="00ED697B" w:rsidRDefault="00CD5A95" w:rsidP="00932F71">
            <w:pPr>
              <w:jc w:val="center"/>
              <w:rPr>
                <w:b/>
                <w:bCs/>
                <w:sz w:val="26"/>
                <w:szCs w:val="28"/>
              </w:rPr>
            </w:pPr>
            <w:r w:rsidRPr="00ED697B">
              <w:rPr>
                <w:b/>
                <w:bCs/>
                <w:sz w:val="26"/>
                <w:szCs w:val="28"/>
              </w:rPr>
              <w:t xml:space="preserve"> XÃ KRÔNG PẮC</w:t>
            </w:r>
          </w:p>
          <w:p w:rsidR="00CD5A95" w:rsidRPr="00ED697B" w:rsidRDefault="00CD5A95" w:rsidP="00932F71">
            <w:pPr>
              <w:jc w:val="center"/>
              <w:rPr>
                <w:sz w:val="28"/>
                <w:szCs w:val="28"/>
              </w:rPr>
            </w:pPr>
            <w:r>
              <w:rPr>
                <w:noProof/>
                <w:lang w:val="en-US"/>
              </w:rPr>
              <mc:AlternateContent>
                <mc:Choice Requires="wps">
                  <w:drawing>
                    <wp:anchor distT="0" distB="0" distL="114300" distR="114300" simplePos="0" relativeHeight="251660288" behindDoc="0" locked="0" layoutInCell="1" allowOverlap="1">
                      <wp:simplePos x="0" y="0"/>
                      <wp:positionH relativeFrom="column">
                        <wp:posOffset>632460</wp:posOffset>
                      </wp:positionH>
                      <wp:positionV relativeFrom="paragraph">
                        <wp:posOffset>21590</wp:posOffset>
                      </wp:positionV>
                      <wp:extent cx="732155" cy="0"/>
                      <wp:effectExtent l="13335" t="12065" r="6985" b="698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1.7pt" to="107.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"/>
                  </w:pict>
                </mc:Fallback>
              </mc:AlternateContent>
            </w:r>
          </w:p>
          <w:p w:rsidR="00CD5A95" w:rsidRPr="00ED697B" w:rsidRDefault="00CD5A95" w:rsidP="00932F71">
            <w:pPr>
              <w:jc w:val="center"/>
              <w:rPr>
                <w:b/>
                <w:bCs/>
                <w:sz w:val="26"/>
                <w:szCs w:val="26"/>
              </w:rPr>
            </w:pPr>
            <w:r w:rsidRPr="00ED697B">
              <w:rPr>
                <w:sz w:val="26"/>
                <w:szCs w:val="26"/>
              </w:rPr>
              <w:t>Số:          /BC-UBND</w:t>
            </w:r>
          </w:p>
        </w:tc>
        <w:tc>
          <w:tcPr>
            <w:tcW w:w="6116" w:type="dxa"/>
            <w:hideMark/>
          </w:tcPr>
          <w:p w:rsidR="00CD5A95" w:rsidRPr="00ED697B" w:rsidRDefault="00CD5A95" w:rsidP="00932F71">
            <w:pPr>
              <w:jc w:val="center"/>
              <w:rPr>
                <w:b/>
                <w:bCs/>
                <w:sz w:val="26"/>
                <w:szCs w:val="28"/>
              </w:rPr>
            </w:pPr>
            <w:r w:rsidRPr="00ED697B">
              <w:rPr>
                <w:b/>
                <w:bCs/>
                <w:sz w:val="26"/>
                <w:szCs w:val="28"/>
              </w:rPr>
              <w:t>CỘNG HOÀ XÃ HỘI CHỦ NGHĨA VIỆT NAM</w:t>
            </w:r>
          </w:p>
          <w:p w:rsidR="00CD5A95" w:rsidRPr="00ED697B" w:rsidRDefault="00CD5A95" w:rsidP="00932F71">
            <w:pPr>
              <w:jc w:val="center"/>
              <w:rPr>
                <w:b/>
                <w:bCs/>
                <w:sz w:val="28"/>
                <w:szCs w:val="28"/>
              </w:rPr>
            </w:pPr>
            <w:r w:rsidRPr="00ED697B">
              <w:rPr>
                <w:b/>
                <w:bCs/>
                <w:sz w:val="28"/>
                <w:szCs w:val="28"/>
              </w:rPr>
              <w:t>Độc lập - Tự do - Hạnh phúc</w:t>
            </w:r>
          </w:p>
          <w:p w:rsidR="00CD5A95" w:rsidRPr="00ED697B" w:rsidRDefault="00CD5A95" w:rsidP="00932F71">
            <w:pPr>
              <w:rPr>
                <w:b/>
                <w:bCs/>
                <w:sz w:val="28"/>
                <w:szCs w:val="28"/>
              </w:rPr>
            </w:pPr>
            <w:r>
              <w:rPr>
                <w:noProof/>
                <w:lang w:val="en-US"/>
              </w:rPr>
              <mc:AlternateContent>
                <mc:Choice Requires="wps">
                  <w:drawing>
                    <wp:anchor distT="0" distB="0" distL="114300" distR="114300" simplePos="0" relativeHeight="251659264" behindDoc="0" locked="0" layoutInCell="1" allowOverlap="1">
                      <wp:simplePos x="0" y="0"/>
                      <wp:positionH relativeFrom="column">
                        <wp:posOffset>869950</wp:posOffset>
                      </wp:positionH>
                      <wp:positionV relativeFrom="paragraph">
                        <wp:posOffset>17780</wp:posOffset>
                      </wp:positionV>
                      <wp:extent cx="2012315" cy="0"/>
                      <wp:effectExtent l="12700" t="8255" r="1333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1.4pt" to="226.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D0NHA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"/>
                  </w:pict>
                </mc:Fallback>
              </mc:AlternateContent>
            </w:r>
            <w:r w:rsidRPr="00ED697B">
              <w:rPr>
                <w:b/>
                <w:bCs/>
                <w:sz w:val="28"/>
                <w:szCs w:val="28"/>
              </w:rPr>
              <w:t xml:space="preserve"> </w:t>
            </w:r>
            <w:r w:rsidRPr="00ED697B">
              <w:rPr>
                <w:b/>
                <w:bCs/>
                <w:sz w:val="28"/>
                <w:szCs w:val="28"/>
              </w:rPr>
              <w:tab/>
            </w:r>
            <w:r w:rsidRPr="00ED697B">
              <w:rPr>
                <w:b/>
                <w:bCs/>
                <w:sz w:val="28"/>
                <w:szCs w:val="28"/>
              </w:rPr>
              <w:tab/>
            </w:r>
            <w:r w:rsidRPr="00ED697B">
              <w:rPr>
                <w:b/>
                <w:bCs/>
                <w:sz w:val="28"/>
                <w:szCs w:val="28"/>
              </w:rPr>
              <w:tab/>
              <w:t xml:space="preserve"> </w:t>
            </w:r>
          </w:p>
          <w:p w:rsidR="00CD5A95" w:rsidRPr="00ED697B" w:rsidRDefault="00CD5A95" w:rsidP="00925D6C">
            <w:pPr>
              <w:jc w:val="center"/>
              <w:rPr>
                <w:b/>
                <w:bCs/>
                <w:sz w:val="28"/>
                <w:szCs w:val="28"/>
              </w:rPr>
            </w:pPr>
            <w:r w:rsidRPr="00ED697B">
              <w:rPr>
                <w:i/>
                <w:iCs/>
                <w:sz w:val="28"/>
                <w:szCs w:val="28"/>
              </w:rPr>
              <w:t>Krông Pắ</w:t>
            </w:r>
            <w:r w:rsidR="00925D6C">
              <w:rPr>
                <w:i/>
                <w:iCs/>
                <w:sz w:val="28"/>
                <w:szCs w:val="28"/>
              </w:rPr>
              <w:t xml:space="preserve">c, ngày </w:t>
            </w:r>
            <w:r w:rsidR="00925D6C">
              <w:rPr>
                <w:i/>
                <w:iCs/>
                <w:sz w:val="28"/>
                <w:szCs w:val="28"/>
                <w:lang w:val="en-US"/>
              </w:rPr>
              <w:t>10</w:t>
            </w:r>
            <w:r w:rsidRPr="00ED697B">
              <w:rPr>
                <w:i/>
                <w:iCs/>
                <w:sz w:val="28"/>
                <w:szCs w:val="28"/>
              </w:rPr>
              <w:t xml:space="preserve"> tháng </w:t>
            </w:r>
            <w:r>
              <w:rPr>
                <w:i/>
                <w:iCs/>
                <w:sz w:val="28"/>
                <w:szCs w:val="28"/>
              </w:rPr>
              <w:t>7</w:t>
            </w:r>
            <w:r w:rsidRPr="00ED697B">
              <w:rPr>
                <w:i/>
                <w:iCs/>
                <w:sz w:val="28"/>
                <w:szCs w:val="28"/>
              </w:rPr>
              <w:t xml:space="preserve"> năm 2026</w:t>
            </w:r>
          </w:p>
        </w:tc>
      </w:tr>
    </w:tbl>
    <w:p w:rsidR="00CD5A95" w:rsidRDefault="00CD5A95" w:rsidP="00BC0781">
      <w:pPr>
        <w:widowControl/>
        <w:autoSpaceDE/>
        <w:autoSpaceDN/>
        <w:jc w:val="center"/>
        <w:rPr>
          <w:rFonts w:eastAsia="Times New Roman" w:cs="Times New Roman"/>
          <w:b/>
          <w:bCs/>
          <w:sz w:val="28"/>
          <w:szCs w:val="28"/>
          <w:lang w:val="en-US"/>
        </w:rPr>
      </w:pPr>
    </w:p>
    <w:p w:rsidR="00BC0781" w:rsidRPr="00BC0781" w:rsidRDefault="00BC0781" w:rsidP="00BC0781">
      <w:pPr>
        <w:widowControl/>
        <w:autoSpaceDE/>
        <w:autoSpaceDN/>
        <w:jc w:val="center"/>
        <w:rPr>
          <w:rFonts w:eastAsia="Times New Roman" w:cs="Times New Roman"/>
          <w:b/>
          <w:bCs/>
          <w:sz w:val="28"/>
          <w:szCs w:val="28"/>
          <w:lang w:val="en-US"/>
        </w:rPr>
      </w:pPr>
      <w:r w:rsidRPr="00BC0781">
        <w:rPr>
          <w:rFonts w:eastAsia="Times New Roman" w:cs="Times New Roman"/>
          <w:b/>
          <w:bCs/>
          <w:sz w:val="28"/>
          <w:szCs w:val="28"/>
          <w:lang w:val="en-US"/>
        </w:rPr>
        <w:t>BÁO CÁO THAM LUẬN</w:t>
      </w:r>
    </w:p>
    <w:p w:rsidR="00BC0781" w:rsidRPr="00BC0781" w:rsidRDefault="008D032A" w:rsidP="00425348">
      <w:pPr>
        <w:widowControl/>
        <w:autoSpaceDE/>
        <w:autoSpaceDN/>
        <w:jc w:val="center"/>
        <w:rPr>
          <w:rFonts w:eastAsia="Times New Roman" w:cs="Times New Roman"/>
          <w:b/>
          <w:bCs/>
          <w:sz w:val="28"/>
          <w:szCs w:val="28"/>
          <w:lang w:val="en-US"/>
        </w:rPr>
      </w:pPr>
      <w:r>
        <w:rPr>
          <w:rFonts w:eastAsia="Times New Roman" w:cs="Times New Roman"/>
          <w:b/>
          <w:bCs/>
          <w:sz w:val="28"/>
          <w:szCs w:val="28"/>
          <w:lang w:val="en-US"/>
        </w:rPr>
        <w:t>Về v</w:t>
      </w:r>
      <w:r w:rsidR="00BC0781" w:rsidRPr="00BC0781">
        <w:rPr>
          <w:rFonts w:eastAsia="Times New Roman" w:cs="Times New Roman"/>
          <w:b/>
          <w:bCs/>
          <w:sz w:val="28"/>
          <w:szCs w:val="28"/>
          <w:lang w:val="en-US"/>
        </w:rPr>
        <w:t>iệc triển khai Quyết định số 27/2025/QĐ-TTg ngày 04/8/2025 của Thủ tướng Chính phủ và Thông tư số 15/2025/TT-BTP ngày 11/9/2025 của Bộ trưởng Bộ Tư pháp hướng dẫn thi hành Quyết định số 27/2025/QĐ-TTg ngày 04/8/2025 của Thủ tướng Chính phủ quy định về xã, phường, đặc khu đạt chuẩn tiếp cận pháp luật; khó khăn và</w:t>
      </w:r>
      <w:r w:rsidR="00BC0781">
        <w:rPr>
          <w:rFonts w:eastAsia="Times New Roman" w:cs="Times New Roman"/>
          <w:b/>
          <w:bCs/>
          <w:sz w:val="28"/>
          <w:szCs w:val="28"/>
          <w:lang w:val="en-US"/>
        </w:rPr>
        <w:t xml:space="preserve"> </w:t>
      </w:r>
      <w:r w:rsidR="00BC0781" w:rsidRPr="00BC0781">
        <w:rPr>
          <w:rFonts w:eastAsia="Times New Roman" w:cs="Times New Roman"/>
          <w:b/>
          <w:bCs/>
          <w:sz w:val="28"/>
          <w:szCs w:val="28"/>
          <w:lang w:val="en-US"/>
        </w:rPr>
        <w:t>vướng mắc</w:t>
      </w:r>
    </w:p>
    <w:p w:rsidR="00CD5A95" w:rsidRDefault="00CD5A95" w:rsidP="00CD5A95">
      <w:pPr>
        <w:jc w:val="center"/>
        <w:rPr>
          <w:sz w:val="28"/>
          <w:szCs w:val="28"/>
          <w:lang w:val="nb-NO"/>
        </w:rPr>
      </w:pPr>
      <w:r>
        <w:rPr>
          <w:noProof/>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1964055</wp:posOffset>
                </wp:positionH>
                <wp:positionV relativeFrom="paragraph">
                  <wp:posOffset>30480</wp:posOffset>
                </wp:positionV>
                <wp:extent cx="2137144" cy="0"/>
                <wp:effectExtent l="0" t="0" r="15875" b="19050"/>
                <wp:wrapNone/>
                <wp:docPr id="3" name="Straight Connector 3"/>
                <wp:cNvGraphicFramePr/>
                <a:graphic xmlns:a="http://schemas.openxmlformats.org/drawingml/2006/main">
                  <a:graphicData uri="http://schemas.microsoft.com/office/word/2010/wordprocessingShape">
                    <wps:wsp>
                      <wps:cNvCnPr/>
                      <wps:spPr>
                        <a:xfrm>
                          <a:off x="0" y="0"/>
                          <a:ext cx="213714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4.65pt,2.4pt" to="322.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" strokecolor="black [3040]"/>
            </w:pict>
          </mc:Fallback>
        </mc:AlternateContent>
      </w:r>
    </w:p>
    <w:p w:rsidR="00CD5A95" w:rsidRDefault="00CD5A95" w:rsidP="00CD5A95">
      <w:pPr>
        <w:jc w:val="center"/>
        <w:rPr>
          <w:sz w:val="28"/>
          <w:szCs w:val="28"/>
          <w:lang w:val="nb-NO"/>
        </w:rPr>
      </w:pPr>
    </w:p>
    <w:p w:rsidR="00CD5A95" w:rsidRPr="00ED697B" w:rsidRDefault="00CD5A95" w:rsidP="00CD5A95">
      <w:pPr>
        <w:jc w:val="center"/>
        <w:rPr>
          <w:sz w:val="28"/>
          <w:szCs w:val="28"/>
          <w:lang w:val="nb-NO"/>
        </w:rPr>
      </w:pPr>
      <w:r w:rsidRPr="00ED697B">
        <w:rPr>
          <w:sz w:val="28"/>
          <w:szCs w:val="28"/>
          <w:lang w:val="nb-NO"/>
        </w:rPr>
        <w:t>Kính gửi: Sở Tư pháp tỉnh Đắk Lắk</w:t>
      </w:r>
    </w:p>
    <w:p w:rsidR="00CD5A95" w:rsidRDefault="00CD5A95" w:rsidP="00CD5A95">
      <w:pPr>
        <w:ind w:firstLine="567"/>
        <w:jc w:val="both"/>
        <w:rPr>
          <w:sz w:val="28"/>
          <w:szCs w:val="28"/>
          <w:lang w:val="en-US"/>
        </w:rPr>
      </w:pPr>
    </w:p>
    <w:p w:rsidR="00CD5A95" w:rsidRPr="00CD5A95" w:rsidRDefault="00CD5A95" w:rsidP="0064355D">
      <w:pPr>
        <w:spacing w:before="120" w:after="120" w:line="360" w:lineRule="exact"/>
        <w:ind w:firstLine="567"/>
        <w:jc w:val="both"/>
        <w:rPr>
          <w:sz w:val="28"/>
          <w:szCs w:val="28"/>
        </w:rPr>
      </w:pPr>
      <w:r w:rsidRPr="00CD5A95">
        <w:rPr>
          <w:sz w:val="28"/>
          <w:szCs w:val="28"/>
        </w:rPr>
        <w:t>Thực hiện công văn số 1738/STP-VP ngày 07</w:t>
      </w:r>
      <w:r w:rsidR="0064355D">
        <w:rPr>
          <w:sz w:val="28"/>
          <w:szCs w:val="28"/>
          <w:lang w:val="en-US"/>
        </w:rPr>
        <w:t>/7/</w:t>
      </w:r>
      <w:r w:rsidRPr="00CD5A95">
        <w:rPr>
          <w:sz w:val="28"/>
          <w:szCs w:val="28"/>
        </w:rPr>
        <w:t>2026 của Sở Tư pháp tỉnh Đắk Lắk về việc tham luận tại Hội nghị sơ kết công tác tư pháp 6 tháng đầu năm 2026, UBND xã Krông Pắc báo cáo như sau:</w:t>
      </w:r>
    </w:p>
    <w:p w:rsidR="00CD5A95" w:rsidRPr="00CD5A95" w:rsidRDefault="00CD5A95" w:rsidP="0064355D">
      <w:pPr>
        <w:pStyle w:val="ListParagraph"/>
        <w:numPr>
          <w:ilvl w:val="0"/>
          <w:numId w:val="5"/>
        </w:numPr>
        <w:tabs>
          <w:tab w:val="left" w:pos="851"/>
        </w:tabs>
        <w:spacing w:before="120" w:after="120" w:line="360" w:lineRule="exact"/>
        <w:ind w:left="0" w:firstLine="567"/>
        <w:jc w:val="both"/>
        <w:rPr>
          <w:b/>
          <w:sz w:val="28"/>
          <w:szCs w:val="28"/>
          <w:lang w:val="en-US"/>
        </w:rPr>
      </w:pPr>
      <w:r w:rsidRPr="00CD5A95">
        <w:rPr>
          <w:b/>
          <w:sz w:val="28"/>
          <w:szCs w:val="28"/>
          <w:lang w:val="en-US"/>
        </w:rPr>
        <w:t>TÌNH HÌNH TRIỂN KHAI THỰC HIỆN</w:t>
      </w:r>
    </w:p>
    <w:p w:rsidR="00CD5A95" w:rsidRDefault="00CD5A95" w:rsidP="0064355D">
      <w:pPr>
        <w:pStyle w:val="ListParagraph"/>
        <w:numPr>
          <w:ilvl w:val="0"/>
          <w:numId w:val="6"/>
        </w:numPr>
        <w:tabs>
          <w:tab w:val="left" w:pos="851"/>
        </w:tabs>
        <w:spacing w:before="120" w:after="120" w:line="360" w:lineRule="exact"/>
        <w:ind w:left="0" w:firstLine="567"/>
        <w:jc w:val="both"/>
        <w:rPr>
          <w:b/>
          <w:sz w:val="28"/>
          <w:szCs w:val="28"/>
          <w:lang w:val="en-US"/>
        </w:rPr>
      </w:pPr>
      <w:r w:rsidRPr="00CD5A95">
        <w:rPr>
          <w:b/>
          <w:sz w:val="28"/>
          <w:szCs w:val="28"/>
          <w:lang w:val="en-US"/>
        </w:rPr>
        <w:t>Đặc điểm, tình hình</w:t>
      </w:r>
    </w:p>
    <w:p w:rsidR="006571F4" w:rsidRPr="009B651F" w:rsidRDefault="006571F4" w:rsidP="0064355D">
      <w:pPr>
        <w:spacing w:before="120" w:after="120" w:line="360" w:lineRule="exact"/>
        <w:ind w:firstLine="567"/>
        <w:jc w:val="both"/>
        <w:rPr>
          <w:sz w:val="28"/>
          <w:szCs w:val="28"/>
          <w:lang w:val="en-US"/>
        </w:rPr>
      </w:pPr>
      <w:r w:rsidRPr="009B651F">
        <w:rPr>
          <w:sz w:val="28"/>
          <w:szCs w:val="28"/>
          <w:lang w:val="en-US"/>
        </w:rPr>
        <w:t>Xã Krông Pắc được thành lập trên cơ sở sáp nhập 04 đơn vị hành chính gồm thị trấn Phước An, xã Ea Yông, xã Hòa An và xã Hòa Tiến theo Nghị quyết số 1660/NQ-UBTVQH15 ngày 16/6/2025 của Ủy ban Thường vụ Quốc hội về việc sắp xếp các đơn vị hành chính cấp xã của tỉnh Đắk Lắk năm 2025. Việc sáp nhập nhằm tinh gọn tổ chức bộ máy, nâng cao hiệu lực, hiệu quả quản lý nhà nước ở địa phương, đồng thời tạo điều kiện tập trung nguồn lực để phát triển kinh tế - xã hội, bảo đảm quốc phòng, an ninh trên địa bàn.</w:t>
      </w:r>
    </w:p>
    <w:p w:rsidR="006571F4" w:rsidRPr="009B651F" w:rsidRDefault="006571F4" w:rsidP="0064355D">
      <w:pPr>
        <w:spacing w:before="120" w:after="120" w:line="360" w:lineRule="exact"/>
        <w:ind w:firstLine="567"/>
        <w:jc w:val="both"/>
        <w:rPr>
          <w:sz w:val="28"/>
          <w:szCs w:val="28"/>
          <w:lang w:val="en-US"/>
        </w:rPr>
      </w:pPr>
      <w:r w:rsidRPr="009B651F">
        <w:rPr>
          <w:sz w:val="28"/>
          <w:szCs w:val="28"/>
          <w:lang w:val="en-US"/>
        </w:rPr>
        <w:t>Sau sáp nhập, xã Krông Pắc có diện tích tự nhiên 11.567,72 ha, dân số khoảng 68.600 người với 14.415 hộ dân sinh sống tại 58 thôn, buôn (gồm 49 thôn và 09 buôn). Đây là địa bàn có quy mô dân số lớn, thành phần dân cư đa dạng với nhiều dân tộc cùng sinh sống, trong đó có 12.790 người dân tộc thiểu số. Trên địa bàn xã hiện có 03 tôn giáo lớn gồm Phật giáo, Công giáo và Tin lành với khoảng 16.911 tín đồ, tạo nên sự đa dạng về văn hóa, tín ngưỡng và đời sống xã hội.</w:t>
      </w:r>
    </w:p>
    <w:p w:rsidR="006571F4" w:rsidRPr="009B651F" w:rsidRDefault="006571F4" w:rsidP="0064355D">
      <w:pPr>
        <w:spacing w:before="120" w:after="120" w:line="360" w:lineRule="exact"/>
        <w:ind w:firstLine="567"/>
        <w:jc w:val="both"/>
        <w:rPr>
          <w:sz w:val="28"/>
          <w:szCs w:val="28"/>
          <w:lang w:val="en-US"/>
        </w:rPr>
      </w:pPr>
      <w:r w:rsidRPr="009B651F">
        <w:rPr>
          <w:sz w:val="28"/>
          <w:szCs w:val="28"/>
          <w:lang w:val="en-US"/>
        </w:rPr>
        <w:t xml:space="preserve">Về vị trí địa lý, xã Krông Pắc nằm ở khu vực trung tâm của địa bàn huyện Krông Pắc cũ, có ranh giới hành chính: phía Đông giáp xã Ea Phê, phía Tây giáp xã Ea Knuếc, phía Nam giáp xã Tân Tiến và phía Bắc giáp phường Cư Bao. Với vị trí địa lý thuận lợi, dân cư tập trung đông, xã có điều kiện phát triển thương mại, dịch </w:t>
      </w:r>
      <w:r w:rsidRPr="009B651F">
        <w:rPr>
          <w:sz w:val="28"/>
          <w:szCs w:val="28"/>
          <w:lang w:val="en-US"/>
        </w:rPr>
        <w:lastRenderedPageBreak/>
        <w:t>vụ, sản xuất nông nghiệp và giao lưu kinh tế - xã hội với các địa phương lân cận.</w:t>
      </w:r>
    </w:p>
    <w:p w:rsidR="00CD5A95" w:rsidRPr="00CD5A95" w:rsidRDefault="00CD5A95" w:rsidP="0064355D">
      <w:pPr>
        <w:pStyle w:val="ListParagraph"/>
        <w:numPr>
          <w:ilvl w:val="0"/>
          <w:numId w:val="6"/>
        </w:numPr>
        <w:tabs>
          <w:tab w:val="left" w:pos="851"/>
        </w:tabs>
        <w:spacing w:before="120" w:after="120" w:line="360" w:lineRule="exact"/>
        <w:ind w:left="0" w:firstLine="567"/>
        <w:jc w:val="both"/>
        <w:rPr>
          <w:b/>
          <w:sz w:val="28"/>
          <w:szCs w:val="28"/>
          <w:lang w:val="en-US"/>
        </w:rPr>
      </w:pPr>
      <w:r w:rsidRPr="00CD5A95">
        <w:rPr>
          <w:b/>
          <w:sz w:val="28"/>
          <w:szCs w:val="28"/>
          <w:lang w:val="en-US"/>
        </w:rPr>
        <w:t>Kết quả đạt được</w:t>
      </w:r>
    </w:p>
    <w:p w:rsidR="00907420" w:rsidRPr="006E7838" w:rsidRDefault="00907420" w:rsidP="0064355D">
      <w:pPr>
        <w:spacing w:before="120" w:after="120" w:line="360" w:lineRule="exact"/>
        <w:ind w:firstLine="567"/>
        <w:jc w:val="both"/>
        <w:rPr>
          <w:sz w:val="28"/>
          <w:szCs w:val="28"/>
          <w:lang w:val="en-US"/>
        </w:rPr>
      </w:pPr>
      <w:r w:rsidRPr="00907420">
        <w:rPr>
          <w:sz w:val="28"/>
          <w:szCs w:val="28"/>
          <w:lang w:val="en-US"/>
        </w:rPr>
        <w:t xml:space="preserve">Trong </w:t>
      </w:r>
      <w:r>
        <w:rPr>
          <w:sz w:val="28"/>
          <w:szCs w:val="28"/>
          <w:lang w:val="en-US"/>
        </w:rPr>
        <w:t>tiến</w:t>
      </w:r>
      <w:r w:rsidRPr="00907420">
        <w:rPr>
          <w:sz w:val="28"/>
          <w:szCs w:val="28"/>
          <w:lang w:val="en-US"/>
        </w:rPr>
        <w:t xml:space="preserve"> trình xây dựng Nhà nước pháp quyền</w:t>
      </w:r>
      <w:r w:rsidRPr="00907420">
        <w:t xml:space="preserve"> </w:t>
      </w:r>
      <w:r w:rsidRPr="00907420">
        <w:rPr>
          <w:sz w:val="28"/>
          <w:szCs w:val="28"/>
          <w:lang w:val="en-US"/>
        </w:rPr>
        <w:t>xã hội chủ nghĩa</w:t>
      </w:r>
      <w:r>
        <w:rPr>
          <w:sz w:val="28"/>
          <w:szCs w:val="28"/>
          <w:lang w:val="en-US"/>
        </w:rPr>
        <w:t xml:space="preserve"> Vệt Nam</w:t>
      </w:r>
      <w:r w:rsidRPr="00907420">
        <w:rPr>
          <w:sz w:val="28"/>
          <w:szCs w:val="28"/>
          <w:lang w:val="en-US"/>
        </w:rPr>
        <w:t>, UBND xã xác định công tác xây dựng xã đạt chuẩn tiếp cận pháp luật là nhiệm vụ trọng tâm, xuyên suốt, gắn trực tiếp với hiệu lực, hiệu quả quản lý nhà nước và bảo đảm quyền tiếp cận pháp luật của người dân. Trên cơ sở đó, UBND xã đã chủ động ban hành kế hoạch triển khai ngay từ đầu năm</w:t>
      </w:r>
      <w:r>
        <w:rPr>
          <w:rStyle w:val="FootnoteReference"/>
          <w:sz w:val="28"/>
          <w:szCs w:val="28"/>
          <w:lang w:val="en-US"/>
        </w:rPr>
        <w:footnoteReference w:id="1"/>
      </w:r>
      <w:r w:rsidRPr="00907420">
        <w:rPr>
          <w:sz w:val="28"/>
          <w:szCs w:val="28"/>
          <w:lang w:val="en-US"/>
        </w:rPr>
        <w:t>, bảo đảm kịp thời, đồng bộ và phù hợp với điều kiện thực tiễn của đị</w:t>
      </w:r>
      <w:r w:rsidR="00A2603A">
        <w:rPr>
          <w:sz w:val="28"/>
          <w:szCs w:val="28"/>
          <w:lang w:val="en-US"/>
        </w:rPr>
        <w:t xml:space="preserve">a phương, </w:t>
      </w:r>
      <w:r w:rsidRPr="00907420">
        <w:rPr>
          <w:sz w:val="28"/>
          <w:szCs w:val="28"/>
          <w:lang w:val="en-US"/>
        </w:rPr>
        <w:t>tập trung đẩy mạnh công tác quán triệt, tuyên truyền, phổ biến sâu rộng nhằm nâng cao nhận thức của đội ngũ cán bộ, công chức và Nhân dân về vị trí, vai trò, ý nghĩa của nhiệm vụ xây dựng xã đạt chuẩn tiếp cận pháp luật trong tình hình mới, qua đó tạo sự thống nhất trong nhận thức và hành động, góp phần nâng cao hiệu quả tổ chức thực hiện.</w:t>
      </w:r>
    </w:p>
    <w:p w:rsidR="006E7838" w:rsidRDefault="006E7838" w:rsidP="0064355D">
      <w:pPr>
        <w:spacing w:before="120" w:after="120" w:line="360" w:lineRule="exact"/>
        <w:ind w:firstLine="567"/>
        <w:jc w:val="both"/>
        <w:rPr>
          <w:sz w:val="28"/>
          <w:szCs w:val="28"/>
          <w:lang w:val="en-US"/>
        </w:rPr>
      </w:pPr>
      <w:r w:rsidRPr="006E7838">
        <w:rPr>
          <w:sz w:val="28"/>
          <w:szCs w:val="28"/>
          <w:lang w:val="en-US"/>
        </w:rPr>
        <w:t xml:space="preserve">Đồng thời, UBND xã đã tổ chức triển khai thực hiện nghiêm túc, đồng bộ các tiêu chí, chỉ tiêu theo quy định tại Quyết định số 27/2025/QĐ-TTg của Thủ tướng Chính phủ và Thông tư số 15/2025/TT-BTP của Bộ trưởng Bộ Tư pháp; chú trọng gắn việc thực hiện các tiêu chí với nhiệm vụ phát triển kinh tế - xã hội, bảo đảm quốc phòng, an ninh và cải cách hành chính tại địa phương. Văn phòng HĐND và UBND xã được giao chủ trì tham mưu, theo dõi, đôn đốc việc triển khai; định kỳ tham mưu UBND xã </w:t>
      </w:r>
      <w:r>
        <w:rPr>
          <w:sz w:val="28"/>
          <w:szCs w:val="28"/>
          <w:lang w:val="en-US"/>
        </w:rPr>
        <w:t>rà soát,</w:t>
      </w:r>
      <w:r w:rsidRPr="006E7838">
        <w:rPr>
          <w:sz w:val="28"/>
          <w:szCs w:val="28"/>
          <w:lang w:val="en-US"/>
        </w:rPr>
        <w:t xml:space="preserve"> đánh giá kết quả thực hiện, xác định mức độ đạt của từng tiêu chí, qua đó kịp thời đề ra các giải pháp khắc phục những nội dung còn hạn chế, bảo đảm việc triển khai thực hiện đi vào thực chất, hiệu quả.</w:t>
      </w:r>
    </w:p>
    <w:p w:rsidR="006E7838" w:rsidRPr="006E7838" w:rsidRDefault="006E7838" w:rsidP="0064355D">
      <w:pPr>
        <w:spacing w:before="120" w:after="120" w:line="360" w:lineRule="exact"/>
        <w:ind w:firstLine="567"/>
        <w:jc w:val="both"/>
        <w:rPr>
          <w:sz w:val="28"/>
          <w:szCs w:val="28"/>
          <w:lang w:val="en-US"/>
        </w:rPr>
      </w:pPr>
      <w:r w:rsidRPr="006E7838">
        <w:rPr>
          <w:sz w:val="28"/>
          <w:szCs w:val="28"/>
        </w:rPr>
        <w:t>Bên cạnh đó, thực hiện Kế hoạch số 177/KH-UBND ngày 15/5/2026 của Ủy ban nhân dân tỉnh Đắk Lắk về triển khai Quyết định số 27/2025/QĐ-TTg của Thủ tướng Chính phủ quy định về xã, phường, đặc khu đạt chuẩn tiếp cận pháp luật, ngày 22/5/2026, Ủy ban nhân dân xã Krông Pắc đã kịp thời xây dựng và ban hành kế hoạch triển khai thực hiện trên đị</w:t>
      </w:r>
      <w:r>
        <w:rPr>
          <w:sz w:val="28"/>
          <w:szCs w:val="28"/>
        </w:rPr>
        <w:t>a bàn xã</w:t>
      </w:r>
      <w:r w:rsidR="00A556FF">
        <w:rPr>
          <w:rStyle w:val="FootnoteReference"/>
          <w:sz w:val="28"/>
          <w:szCs w:val="28"/>
        </w:rPr>
        <w:footnoteReference w:id="2"/>
      </w:r>
      <w:r>
        <w:rPr>
          <w:sz w:val="28"/>
          <w:szCs w:val="28"/>
        </w:rPr>
        <w:t>.</w:t>
      </w:r>
      <w:r w:rsidR="00311782">
        <w:rPr>
          <w:sz w:val="28"/>
          <w:szCs w:val="28"/>
          <w:lang w:val="en-US"/>
        </w:rPr>
        <w:t xml:space="preserve"> </w:t>
      </w:r>
      <w:r w:rsidRPr="006E7838">
        <w:rPr>
          <w:sz w:val="28"/>
          <w:szCs w:val="28"/>
        </w:rPr>
        <w:t xml:space="preserve">Kế hoạch đã xác định rõ nội dung công việc, phân công cụ thể trách nhiệm, tiến độ thực hiện và nguồn lực bảo đảm cho từng cơ quan, đơn vị; đồng thời gắn trách nhiệm của người đứng đầu trong tổ chức thực hiện. UBND xã chú trọng tăng cường sự phối hợp chặt chẽ giữa chính quyền với các tổ chức chính trị - xã hội, các thôn, buôn; phát huy vai trò, sự tham gia tích cực của Nhân dân trong quá trình đánh giá, công nhận và duy trì xã đạt chuẩn tiếp cận pháp </w:t>
      </w:r>
      <w:r w:rsidRPr="006E7838">
        <w:rPr>
          <w:sz w:val="28"/>
          <w:szCs w:val="28"/>
        </w:rPr>
        <w:lastRenderedPageBreak/>
        <w:t>luậ</w:t>
      </w:r>
      <w:r>
        <w:rPr>
          <w:sz w:val="28"/>
          <w:szCs w:val="28"/>
        </w:rPr>
        <w:t>t.</w:t>
      </w:r>
    </w:p>
    <w:p w:rsidR="006E7838" w:rsidRDefault="006E7838" w:rsidP="0064355D">
      <w:pPr>
        <w:spacing w:before="120" w:after="120" w:line="360" w:lineRule="exact"/>
        <w:ind w:firstLine="567"/>
        <w:jc w:val="both"/>
        <w:rPr>
          <w:sz w:val="28"/>
          <w:szCs w:val="28"/>
          <w:lang w:val="en-US"/>
        </w:rPr>
      </w:pPr>
      <w:r w:rsidRPr="006E7838">
        <w:rPr>
          <w:sz w:val="28"/>
          <w:szCs w:val="28"/>
        </w:rPr>
        <w:t>Cùng với đó, việc xây dựng xã đạt chuẩn tiếp cận pháp luật được lồng ghép, gắn kết chặt chẽ với việc triển khai các chương trình, đề án lớn của Trung ương và địa phương, nhất là Chương trình mục tiêu quốc gia xây dựng nông thôn mới giai đoạn 2026–2030, chương trình giảm nghèo bền vững và phát triển kinh tế - xã hội vùng đồng bào dân tộc thiểu số. UBND xã cũng đẩy mạnh ứng dụng công nghệ thông tin, cải cách hành chính; đổi mới nội dung, hình thức phổ biến, giáo dục pháp luật phù hợp với trình độ dân trí, phong tục, tập quán của đồng bào các dân tộc trên địa bàn, góp phần nâng cao hiệu quả tiếp cận pháp luật của người dân.</w:t>
      </w:r>
    </w:p>
    <w:p w:rsidR="00CC2525" w:rsidRPr="00781862" w:rsidRDefault="00CA03F3" w:rsidP="0064355D">
      <w:pPr>
        <w:spacing w:before="120" w:after="120" w:line="360" w:lineRule="exact"/>
        <w:ind w:firstLine="567"/>
        <w:jc w:val="both"/>
        <w:rPr>
          <w:sz w:val="28"/>
          <w:szCs w:val="28"/>
        </w:rPr>
      </w:pPr>
      <w:r w:rsidRPr="00CA03F3">
        <w:rPr>
          <w:sz w:val="28"/>
          <w:szCs w:val="28"/>
        </w:rPr>
        <w:t>Về công tác rà soát, xây dựng văn bản quy phạm pháp luật, UBND xã đã ban hành kế hoạch thực hiện hằng năm và chủ động tổ chức rà soát các văn bản quy phạm pháp luật do HĐND và UBND xã ban hành còn hiệu lực, nhằm kịp thời sửa đổi, bổ sung, thay thế cho phù hợp với yêu cầu quản lý nhà nước trong giai đoạn hiện nay và mô hình chính quyền mớ</w:t>
      </w:r>
      <w:r>
        <w:rPr>
          <w:sz w:val="28"/>
          <w:szCs w:val="28"/>
        </w:rPr>
        <w:t>i.</w:t>
      </w:r>
      <w:r>
        <w:rPr>
          <w:sz w:val="28"/>
          <w:szCs w:val="28"/>
          <w:lang w:val="en-US"/>
        </w:rPr>
        <w:t xml:space="preserve"> </w:t>
      </w:r>
      <w:r w:rsidRPr="00CA03F3">
        <w:rPr>
          <w:sz w:val="28"/>
          <w:szCs w:val="28"/>
        </w:rPr>
        <w:t>Đặc biệt, trong năm 2026, thực hiện nhiệm vụ tổng rà soát hệ thống văn bản quy phạm pháp luật, UBND xã đã nghiêm túc triển khai, bước đầu rà soát, đánh giá toàn diện các văn bản thuộc thẩm quyền ban hành; đồng thời báo cáo Sở Tư pháp về tình hình và kết quả thực hiện</w:t>
      </w:r>
      <w:r w:rsidR="00996B94">
        <w:rPr>
          <w:rStyle w:val="FootnoteReference"/>
          <w:sz w:val="28"/>
          <w:szCs w:val="28"/>
        </w:rPr>
        <w:footnoteReference w:id="3"/>
      </w:r>
      <w:r w:rsidRPr="00CA03F3">
        <w:rPr>
          <w:sz w:val="28"/>
          <w:szCs w:val="28"/>
        </w:rPr>
        <w:t>. Qua rà soát, UBND xã đã phát hiện và đề xuất thay thế 04 văn bản quy phạm pháp luật không còn phù hợp với quy định hiện hành và thực tiễn địa phương; đồng thời xây dựng lộ trình cụ thể để tổ chức xử lý, hoàn thiện trong năm 2026, góp phần bảo đảm tính hợp hiến, hợp pháp, thống nhất và khả thi của hệ thống văn bản trên địa bàn.</w:t>
      </w:r>
    </w:p>
    <w:p w:rsidR="00CA03F3" w:rsidRPr="00CA03F3" w:rsidRDefault="00CA03F3" w:rsidP="0064355D">
      <w:pPr>
        <w:spacing w:before="120" w:after="120" w:line="360" w:lineRule="exact"/>
        <w:ind w:firstLine="567"/>
        <w:jc w:val="both"/>
        <w:rPr>
          <w:sz w:val="28"/>
          <w:szCs w:val="28"/>
          <w:lang w:val="en-US"/>
        </w:rPr>
      </w:pPr>
      <w:r w:rsidRPr="00CA03F3">
        <w:rPr>
          <w:sz w:val="28"/>
          <w:szCs w:val="28"/>
        </w:rPr>
        <w:t>Về công tác tiếp cận thông tin và phổ biến, giáo dục pháp luật, UBND xã đã chủ động ban hành và tổ chức triển khai đồng bộ các kế hoạch gắn với nhiệm vụ xây dựng xã đạt chuẩn tiếp cận pháp luật, bảo đảm phù hợp với điều kiện thực tiễn của địa phương. Công tác tuyên truyền, phổ biến pháp luật được duy trì thường xuyên, với nhiều hình thức đa dạng, linh hoạt như thông qua hội nghị, các buổi sinh hoạt tại thôn, buôn, hệ thống truyền thanh cơ sở, trang thông tin điện tử và các nền tảng mạng xã hội, qua đó giúp người dân tiếp cận thông tin một cách kịp thời, đầy đủ và thuận tiệ</w:t>
      </w:r>
      <w:r>
        <w:rPr>
          <w:sz w:val="28"/>
          <w:szCs w:val="28"/>
        </w:rPr>
        <w:t>n.</w:t>
      </w:r>
    </w:p>
    <w:p w:rsidR="00CA03F3" w:rsidRPr="00CA03F3" w:rsidRDefault="00CA03F3" w:rsidP="0064355D">
      <w:pPr>
        <w:spacing w:before="120" w:after="120" w:line="360" w:lineRule="exact"/>
        <w:ind w:firstLine="567"/>
        <w:jc w:val="both"/>
        <w:rPr>
          <w:sz w:val="28"/>
          <w:szCs w:val="28"/>
          <w:lang w:val="en-US"/>
        </w:rPr>
      </w:pPr>
      <w:r w:rsidRPr="00CA03F3">
        <w:rPr>
          <w:sz w:val="28"/>
          <w:szCs w:val="28"/>
        </w:rPr>
        <w:t xml:space="preserve">Nội dung tuyên truyền tập trung vào các quy định pháp luật thiết thực, liên quan </w:t>
      </w:r>
      <w:r w:rsidRPr="00CA03F3">
        <w:rPr>
          <w:sz w:val="28"/>
          <w:szCs w:val="28"/>
        </w:rPr>
        <w:lastRenderedPageBreak/>
        <w:t>trực tiếp đến đời sống của Nhân dân và việc thực hiện các thủ tục hành chính, góp phần nâng cao nhận thức, ý thức chấp hành pháp luật, hạn chế vi phạm và sai sót trong quá trình thực hiện. UBND xã cũng đã kịp thời ban hành các văn bản triển khai thi hành pháp luật; chỉ đạo rà soát, cập nhật các quy định mới nhằm bảo đảm việc áp dụng pháp luật được thống nhất, đồng bộ và hiệu quả trên đị</w:t>
      </w:r>
      <w:r>
        <w:rPr>
          <w:sz w:val="28"/>
          <w:szCs w:val="28"/>
        </w:rPr>
        <w:t>a bàn.</w:t>
      </w:r>
    </w:p>
    <w:p w:rsidR="00CA03F3" w:rsidRDefault="00CA03F3" w:rsidP="0064355D">
      <w:pPr>
        <w:spacing w:before="120" w:after="120" w:line="360" w:lineRule="exact"/>
        <w:ind w:firstLine="567"/>
        <w:jc w:val="both"/>
        <w:rPr>
          <w:sz w:val="28"/>
          <w:szCs w:val="28"/>
          <w:lang w:val="en-US"/>
        </w:rPr>
      </w:pPr>
      <w:r w:rsidRPr="00CA03F3">
        <w:rPr>
          <w:sz w:val="28"/>
          <w:szCs w:val="28"/>
        </w:rPr>
        <w:t>Bên cạnh đó, UBND xã đẩy mạnh cải cách hành chính, tăng cường ứng dụng công nghệ thông tin trong cung cấp và tiếp cận thông tin, từng bước nâng cao chất lượng phục vụ người dân, tổ chức. Trong lĩnh vực an ninh, trật tự, công tác tuyên truyền pháp luật tiếp tục được chú trọng, với nhiều nội dung thiết thực, thu hút sự tham gia tích cực của Nhân dân. Nhìn chung, công tác phổ biến, giáo dục pháp luật và bảo đảm quyền tiếp cận thông tin trên địa bàn đã đạt được nhiều kết quả tích cực, góp phần nâng cao hiệu lực, hiệu quả quản lý nhà nước và đáp ứng ngày càng tốt hơn nhu cầu tiếp cận pháp luật của người dân.</w:t>
      </w:r>
    </w:p>
    <w:p w:rsidR="00CA03F3" w:rsidRDefault="00CA03F3" w:rsidP="0064355D">
      <w:pPr>
        <w:spacing w:before="120" w:after="120" w:line="360" w:lineRule="exact"/>
        <w:ind w:firstLine="567"/>
        <w:jc w:val="both"/>
        <w:rPr>
          <w:sz w:val="28"/>
          <w:szCs w:val="28"/>
          <w:lang w:val="en-US"/>
        </w:rPr>
      </w:pPr>
      <w:r w:rsidRPr="00CA03F3">
        <w:rPr>
          <w:sz w:val="28"/>
          <w:szCs w:val="28"/>
        </w:rPr>
        <w:t xml:space="preserve">Về công tác hòa giải ở cơ sở, các tổ hòa giải trên địa bàn xã đã phát huy tốt vai trò, hoạt động ngày càng đi vào nền nếp và hiệu quả, kịp thời nắm bắt, giải quyết các mâu thuẫn, tranh chấp phát sinh ngay từ cơ sở, góp phần quan trọng trong việc giữ vững an ninh chính trị, trật tự an toàn xã hội tại địa phương. Đặc biệt, sau khi thực hiện sáp nhập thôn, buôn, UBND xã đã chủ động chỉ đạo cơ quan chuyên môn phối hợp chặt chẽ với Ủy ban </w:t>
      </w:r>
      <w:r w:rsidR="00996B94">
        <w:rPr>
          <w:sz w:val="28"/>
          <w:szCs w:val="28"/>
          <w:lang w:val="en-US"/>
        </w:rPr>
        <w:t>Mặt trận Tổ quốc</w:t>
      </w:r>
      <w:r w:rsidRPr="00CA03F3">
        <w:rPr>
          <w:sz w:val="28"/>
          <w:szCs w:val="28"/>
        </w:rPr>
        <w:t xml:space="preserve"> Việt Nam xã tiến hành rà soát, củng cố và kiện toàn lại các tổ hòa giải phù hợp với tình hình mới. Việc thành lập mới và bổ sung đội ngũ hòa giải viên được thực hiện kịp thời, bảo đảm về số lượng, từng bước nâng cao chất lượng, lựa chọn những người có uy tín, am hiểu pháp luật, có kỹ năng vận động, thuyết phục Nhân dân. Bên cạnh đó, công tác </w:t>
      </w:r>
      <w:r>
        <w:rPr>
          <w:sz w:val="28"/>
          <w:szCs w:val="28"/>
          <w:lang w:val="en-US"/>
        </w:rPr>
        <w:t>hướng dẫn</w:t>
      </w:r>
      <w:r w:rsidRPr="00CA03F3">
        <w:rPr>
          <w:sz w:val="28"/>
          <w:szCs w:val="28"/>
        </w:rPr>
        <w:t>, bồi dưỡng kiến thức pháp luật, kỹ năng hòa giải cũng được quan tâm, góp phần nâng cao năng lực cho đội ngũ hòa giải viên. Nhờ đó, nhiều vụ việc mâu thuẫn, tranh chấp nhỏ được giải quyết dứt điểm ngay từ cơ sở, hạn chế phát sinh khiếu kiện vượt cấp, tạo sự đồng thuận trong Nhân dân và củng cố khối đại đoàn kết toàn dân tộc trên địa bàn.</w:t>
      </w:r>
    </w:p>
    <w:p w:rsidR="00CD5A95" w:rsidRPr="00CD5A95" w:rsidRDefault="00CD5A95" w:rsidP="0064355D">
      <w:pPr>
        <w:pStyle w:val="ListParagraph"/>
        <w:numPr>
          <w:ilvl w:val="0"/>
          <w:numId w:val="5"/>
        </w:numPr>
        <w:tabs>
          <w:tab w:val="left" w:pos="993"/>
        </w:tabs>
        <w:spacing w:before="120" w:after="120" w:line="360" w:lineRule="exact"/>
        <w:ind w:left="0" w:firstLine="567"/>
        <w:jc w:val="both"/>
        <w:rPr>
          <w:b/>
          <w:sz w:val="28"/>
          <w:szCs w:val="28"/>
          <w:lang w:val="en-US"/>
        </w:rPr>
      </w:pPr>
      <w:r>
        <w:rPr>
          <w:b/>
          <w:sz w:val="28"/>
          <w:szCs w:val="28"/>
          <w:lang w:val="en-US"/>
        </w:rPr>
        <w:t>KHÓ KHĂN, VƯỚNG MẮC</w:t>
      </w:r>
    </w:p>
    <w:p w:rsidR="00DF3F63" w:rsidRPr="0064355D" w:rsidRDefault="00DF3F63" w:rsidP="0064355D">
      <w:pPr>
        <w:spacing w:before="120" w:after="120" w:line="360" w:lineRule="exact"/>
        <w:ind w:firstLine="567"/>
        <w:jc w:val="both"/>
        <w:rPr>
          <w:sz w:val="28"/>
          <w:szCs w:val="28"/>
          <w:lang w:val="en-US"/>
        </w:rPr>
      </w:pPr>
      <w:r w:rsidRPr="0064355D">
        <w:rPr>
          <w:sz w:val="28"/>
          <w:szCs w:val="28"/>
        </w:rPr>
        <w:t>Bên cạnh những kết quả đạt được, quá trình triển khai thực hiện các quy định về xây dựng xã đạt chuẩn tiếp cận pháp luật trên địa bàn vẫn còn gặp một số khó khăn, vướng mắc cần được quan tâm, tháo gỡ</w:t>
      </w:r>
      <w:r w:rsidR="0064355D">
        <w:rPr>
          <w:sz w:val="28"/>
          <w:szCs w:val="28"/>
          <w:lang w:val="en-US"/>
        </w:rPr>
        <w:t>:</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 xml:space="preserve">Trước hết, nguồn lực đầu tư cho công tác tiếp cận pháp luật còn hạn chế, chưa đáp ứng yêu cầu thực tiễn. Kinh phí dành cho hoạt động phổ biến, giáo dục pháp luật, xây dựng và duy trì các tiêu chí tiếp cận pháp luật còn thấp, chủ yếu lồng ghép từ các chương trình, nhiệm vụ khác nên chưa bảo đảm tính chủ động, thường xuyên. Cơ sở </w:t>
      </w:r>
      <w:r w:rsidRPr="00DF3F63">
        <w:rPr>
          <w:sz w:val="28"/>
          <w:szCs w:val="28"/>
        </w:rPr>
        <w:lastRenderedPageBreak/>
        <w:t>vật chất, trang thiết bị phục vụ công tác tuyên truyền, phổ biến pháp luật tại cơ sở, đặc biệt ở các thôn, buôn còn thiếu và chưa đồng bộ, ảnh hưởng nhất định đến chất lượng và hiệu quả triển khai.</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Bên cạnh đó, trình độ dân trí trên địa bàn không đồng đều, nhất là ở vùng đồng bào dân tộc thiểu số, dẫn đến khả năng tiếp cận, tiếp thu pháp luật của một bộ phận người dân còn hạn chế. Nhận thức về vai trò, ý nghĩa của việc tìm hiểu, chấp hành pháp luật của một số người dân chưa cao; sự tham gia vào các hoạt động phổ biến, giáo dục pháp luật, các buổi đối thoại, sinh hoạt pháp luật còn mang tính hình thức, thụ động, chưa thực sự chủ động và tích cực. Điều này phần nào làm giảm hiệu quả lan tỏa của công tác tuyên truyền pháp luật tại cơ sở.</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Một khó khăn khác là công tác phối hợp giữa một số ban, ngành, đoàn thể trong triển khai thực hiện các tiêu chí tiếp cận pháp luật có lúc, có nơi chưa thật sự chặt chẽ, thiếu chiều sâu. Việc đôn đốc, kiểm tra, hướng dẫn thực hiện chưa thường xuyên; trách nhiệm của một số đơn vị trong tham gia thực hiện nhiệm vụ còn chưa rõ nét, dẫn đến hiệu quả chung chưa đồng đều giữa các lĩnh vực.</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Đặc biệt, sau khi triển khai mô hình chính quyền địa phương 02 cấp, khối lượng công việc tại cấp xã tăng lên đáng kể, trong khi địa bàn quản lý rộng, dân cư đông. Tuy nhiên, nguồn nhân lực bố trí cho lĩnh vực tư pháp tại UBND xã còn mỏng, hiện chỉ có 02 công chức phụ trách toàn bộ công tác tư pháp – hộ tịch. Điều này dẫn đến áp lực công việc lớn, khó có điều kiện bám sát cơ sở, theo dõi, đôn đốc và triển khai toàn diện các nội dung của tiêu chí tiếp cận pháp luật, ảnh hưởng đến chất lượng thực hiện nhiệm vụ.</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Ngoài ra, khối lượng văn bản pháp luật cần nghiên cứu, triển khai ngày càng nhiều, trong khi thời gian dành cho việc nghiên cứu, cập nhật còn hạn chế. Năng lực, trình độ của một số công chức chưa thật sự đáp ứng yêu cầu nhiệm vụ trong tình hình mới, nhất là kỹ năng tuyên truyền, phổ biến pháp luật. Do đó, công tác phổ biến, giáo dục pháp luật chưa được thực hiện thường xuyên, liên tục; hình thức tuyên truyền còn đơn điệu, chủ yếu lồng ghép trong các cuộc họp, hội nghị giao ban hoặc sinh hoạt thôn, buôn, chưa tạo được sức hấp dẫn và hiệu quả lan tỏa sâu rộng trong Nhân dân.</w:t>
      </w:r>
    </w:p>
    <w:p w:rsidR="00DF3F63" w:rsidRDefault="00DF3F63" w:rsidP="0064355D">
      <w:pPr>
        <w:spacing w:before="120" w:after="120" w:line="360" w:lineRule="exact"/>
        <w:ind w:firstLine="567"/>
        <w:jc w:val="both"/>
        <w:rPr>
          <w:sz w:val="28"/>
          <w:szCs w:val="28"/>
          <w:lang w:val="en-US"/>
        </w:rPr>
      </w:pPr>
      <w:r w:rsidRPr="00DF3F63">
        <w:rPr>
          <w:sz w:val="28"/>
          <w:szCs w:val="28"/>
        </w:rPr>
        <w:t>Những khó khăn, vướng mắc nêu trên đã phần nào ảnh hưởng đến tiến độ và chất lượng triển khai thực hiện các tiêu chí xây dựng xã đạt chuẩn tiếp cận pháp luật, đòi hỏi trong thời gian tới cần có các giải pháp đồng bộ, thiết thực để khắc phục, nhằm nâng cao hiệu quả công tác này trên địa bàn.</w:t>
      </w:r>
    </w:p>
    <w:p w:rsidR="00CD5A95" w:rsidRPr="00CD5A95" w:rsidRDefault="00CD5A95" w:rsidP="0064355D">
      <w:pPr>
        <w:pStyle w:val="ListParagraph"/>
        <w:numPr>
          <w:ilvl w:val="0"/>
          <w:numId w:val="5"/>
        </w:numPr>
        <w:tabs>
          <w:tab w:val="left" w:pos="1134"/>
        </w:tabs>
        <w:spacing w:before="120" w:after="120" w:line="360" w:lineRule="exact"/>
        <w:ind w:left="0" w:firstLine="567"/>
        <w:jc w:val="both"/>
        <w:rPr>
          <w:b/>
          <w:sz w:val="28"/>
          <w:szCs w:val="28"/>
          <w:lang w:val="en-US"/>
        </w:rPr>
      </w:pPr>
      <w:r w:rsidRPr="00CD5A95">
        <w:rPr>
          <w:b/>
          <w:sz w:val="28"/>
          <w:szCs w:val="28"/>
          <w:lang w:val="en-US"/>
        </w:rPr>
        <w:t>GIẢI PHÁP</w:t>
      </w:r>
      <w:r w:rsidR="00145F4F">
        <w:rPr>
          <w:b/>
          <w:sz w:val="28"/>
          <w:szCs w:val="28"/>
          <w:lang w:val="en-US"/>
        </w:rPr>
        <w:t>, ĐỀ XUẤT, KIẾN NGHỊ</w:t>
      </w:r>
    </w:p>
    <w:p w:rsidR="00DF3F63" w:rsidRPr="00CD5A95" w:rsidRDefault="00DF3F63" w:rsidP="0064355D">
      <w:pPr>
        <w:spacing w:before="120" w:after="120" w:line="360" w:lineRule="exact"/>
        <w:ind w:firstLine="567"/>
        <w:jc w:val="both"/>
        <w:rPr>
          <w:sz w:val="28"/>
          <w:szCs w:val="28"/>
          <w:lang w:val="en-US"/>
        </w:rPr>
      </w:pPr>
      <w:r w:rsidRPr="00CD5A95">
        <w:rPr>
          <w:sz w:val="28"/>
          <w:szCs w:val="28"/>
        </w:rPr>
        <w:t xml:space="preserve">Để tiếp tục duy trì và nâng cao chất lượng các tiêu chí xã đạt chuẩn tiếp cận </w:t>
      </w:r>
      <w:r w:rsidRPr="00CD5A95">
        <w:rPr>
          <w:sz w:val="28"/>
          <w:szCs w:val="28"/>
        </w:rPr>
        <w:lastRenderedPageBreak/>
        <w:t>pháp luật trong năm 2026 và những năm tiếp theo, UBND xã xác định cần triển khai đồng bộ, hiệu quả một số nhóm giải pháp trọng tâm sau:</w:t>
      </w:r>
    </w:p>
    <w:p w:rsidR="00D45C53" w:rsidRPr="00D45C53" w:rsidRDefault="00594A80" w:rsidP="0064355D">
      <w:pPr>
        <w:spacing w:before="120" w:after="120" w:line="360" w:lineRule="exact"/>
        <w:ind w:firstLine="567"/>
        <w:jc w:val="both"/>
        <w:rPr>
          <w:sz w:val="28"/>
          <w:szCs w:val="28"/>
          <w:lang w:val="en-US"/>
        </w:rPr>
      </w:pPr>
      <w:r w:rsidRPr="00594A80">
        <w:rPr>
          <w:sz w:val="28"/>
          <w:szCs w:val="28"/>
          <w:lang w:val="en-US"/>
        </w:rPr>
        <w:t xml:space="preserve">Thứ nhất, tiếp tục quán triệt và tổ chức thực hiện nghiêm túc, hiệu quả Quyết định số 27/2025/QĐ-TTg ngày 04/8/2025 của Thủ tướng Chính phủ và Thông tư số 15/2025/TT-BTP ngày 11/9/2025 của Bộ Tư pháp về quy định xã, phường, đặc khu đạt chuẩn tiếp cận pháp luật. Trên cơ sở đó, xác định công tác rà soát, xây dựng văn bản quy phạm pháp luật là nhiệm vụ thường xuyên, gắn chặt với yêu cầu quản lý nhà nước tại địa phương trong bối cảnh sau sáp nhập. UBND xã cần chỉ đạo cơ quan chuyên môn chủ động rà soát toàn bộ văn bản hiện hành, kịp thời phát hiện các quy định không còn phù hợp, chồng chéo hoặc hết hiệu lực để kiến nghị sửa đổi, bổ sung, thay thế theo đúng quy định pháp luật. Đồng thời, việc xây dựng văn bản mới phải bảo đảm tuân thủ đầy đủ trình tự, thủ tục từ khâu đề xuất chính sách, lấy ý kiến, thẩm định đến ban hành; chú trọng nâng cao chất lượng nội dung theo hướng cụ thể, khả thi, sát với tình hình thực tiễn địa phương. Bên cạnh đó, tăng cường sự phối hợp giữa UBND xã với Ủy ban </w:t>
      </w:r>
      <w:r w:rsidR="007035F1">
        <w:rPr>
          <w:sz w:val="28"/>
          <w:szCs w:val="28"/>
          <w:lang w:val="en-US"/>
        </w:rPr>
        <w:t>Mặt trận Tổ quốc</w:t>
      </w:r>
      <w:r w:rsidRPr="00594A80">
        <w:rPr>
          <w:sz w:val="28"/>
          <w:szCs w:val="28"/>
          <w:lang w:val="en-US"/>
        </w:rPr>
        <w:t xml:space="preserve"> Việt Nam xã và các tổ chức liên quan trong việc góp ý, phản biện xã hội đối với dự thảo văn bản; đồng thời chú trọng bồi dưỡng, nâng cao năng lực cho đội ngũ cán bộ, công chức làm công tác xây dựng, kiểm tra văn bản, bảo đảm các văn bản ban hành có tính ổn định, thống nhất và phù hợp thực tiễn, góp phần nâng cao hiệu lực, hiệu quả quản lý nhà nước trên đị</w:t>
      </w:r>
      <w:r>
        <w:rPr>
          <w:sz w:val="28"/>
          <w:szCs w:val="28"/>
          <w:lang w:val="en-US"/>
        </w:rPr>
        <w:t>a bàn</w:t>
      </w:r>
      <w:r w:rsidR="00D45C53" w:rsidRPr="00D45C53">
        <w:rPr>
          <w:sz w:val="28"/>
          <w:szCs w:val="28"/>
          <w:lang w:val="en-US"/>
        </w:rPr>
        <w:t>.</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 xml:space="preserve">Thứ </w:t>
      </w:r>
      <w:r w:rsidR="00594A80">
        <w:rPr>
          <w:sz w:val="28"/>
          <w:szCs w:val="28"/>
          <w:lang w:val="en-US"/>
        </w:rPr>
        <w:t>hai</w:t>
      </w:r>
      <w:r w:rsidRPr="00DF3F63">
        <w:rPr>
          <w:sz w:val="28"/>
          <w:szCs w:val="28"/>
        </w:rPr>
        <w:t>, tiếp tục tăng cường công tác truyền thông, đổi mới nội dung và đa dạng hóa các hình thức phổ biến, giáo dục pháp luật, bảo đảm phù hợp với đặc điểm, trình độ dân trí và phong tục, tập quán của Nhân dân trên địa bàn. Bên cạnh các hình thức truyền thống như hội nghị, sinh hoạt thôn, buôn, cần đẩy mạnh ứng dụng công nghệ thông tin, tận dụng các nền tảng mạng xã hội để truyền tải thông tin pháp luật một cách nhanh chóng, trực quan, dễ hiểu, dễ tiếp cận. Đồng thời, chú trọng xây dựng các mô hình, câu lạc bộ pháp luật, tổ tư vấn pháp luật tại cơ sở, qua đó từng bước nâng cao ý thức tự giác tìm hiểu và chấp hành pháp luật của người dân, đưa pháp luật thực sự đi vào đời số</w:t>
      </w:r>
      <w:r>
        <w:rPr>
          <w:sz w:val="28"/>
          <w:szCs w:val="28"/>
        </w:rPr>
        <w:t>ng.</w:t>
      </w:r>
      <w:r w:rsidR="00594A80">
        <w:rPr>
          <w:sz w:val="28"/>
          <w:szCs w:val="28"/>
          <w:lang w:val="en-US"/>
        </w:rPr>
        <w:t xml:space="preserve"> T</w:t>
      </w:r>
      <w:r w:rsidRPr="00DF3F63">
        <w:rPr>
          <w:sz w:val="28"/>
          <w:szCs w:val="28"/>
        </w:rPr>
        <w:t xml:space="preserve">iếp tục duy trì và nâng cao hiệu quả hoạt động của </w:t>
      </w:r>
      <w:r w:rsidR="00D45C53">
        <w:rPr>
          <w:sz w:val="28"/>
          <w:szCs w:val="28"/>
          <w:lang w:val="en-US"/>
        </w:rPr>
        <w:t>Trung tâm Phục vụ hành chính công</w:t>
      </w:r>
      <w:r w:rsidRPr="00DF3F63">
        <w:rPr>
          <w:sz w:val="28"/>
          <w:szCs w:val="28"/>
        </w:rPr>
        <w:t xml:space="preserve"> theo hướng chuyên nghiệp, hiện đại, lấy người dân làm trung tâm phục vụ. Đẩy mạnh cải cách hành chính gắn với chuyển đổi số, tăng cường ứng dụng công nghệ thông tin trong tiếp nhận, giải quyết thủ tục hành chính; mở rộng cung cấp dịch vụ công trực tuyến mức độ cao, tạo điều kiện thuận lợi để người dân, tổ chức dễ dàng tiếp cận, sử dụng. Qua đó, góp phần nâng cao tính công khai, minh bạch, giảm thời gian, chi phí thực hiện thủ tục hành chính và nâng cao mức độ hài lòng của người dân.</w:t>
      </w:r>
    </w:p>
    <w:p w:rsidR="00DF3F63" w:rsidRPr="00DF3F63" w:rsidRDefault="00DF3F63" w:rsidP="0064355D">
      <w:pPr>
        <w:spacing w:before="120" w:after="120" w:line="360" w:lineRule="exact"/>
        <w:ind w:firstLine="567"/>
        <w:jc w:val="both"/>
        <w:rPr>
          <w:sz w:val="28"/>
          <w:szCs w:val="28"/>
          <w:lang w:val="en-US"/>
        </w:rPr>
      </w:pPr>
      <w:r w:rsidRPr="00DF3F63">
        <w:rPr>
          <w:sz w:val="28"/>
          <w:szCs w:val="28"/>
        </w:rPr>
        <w:t xml:space="preserve">Thứ ba, tập trung củng cố, kiện toàn và nâng cao chất lượng hoạt động của các </w:t>
      </w:r>
      <w:r w:rsidRPr="00DF3F63">
        <w:rPr>
          <w:sz w:val="28"/>
          <w:szCs w:val="28"/>
        </w:rPr>
        <w:lastRenderedPageBreak/>
        <w:t>Tổ hòa giải ở cơ sở. Tiếp tục rà soát, lựa chọn, bố trí đội ngũ hòa giải viên có uy tín, am hiểu pháp luật, có kỹ năng vận động quần chúng; đồng thời tăng cường công tác tập huấn, bồi dưỡng kiến thức pháp luật, kỹ năng hòa giải nhằm nâng cao năng lực thực tiễn cho đội ngũ này. Phát huy vai trò của hòa giải ở cơ sở trong việc giải quyết kịp thời, dứt điểm các mâu thuẫn, tranh chấp phát sinh ngay từ ban đầu, không để kéo dài, phức tạp, góp phần giữ vững an ninh trật tự, củng cố khối đại đoàn kết toàn dân trên địa bàn.</w:t>
      </w:r>
    </w:p>
    <w:p w:rsidR="00DF3F63" w:rsidRPr="00DF3F63" w:rsidRDefault="00DF3F63" w:rsidP="0064355D">
      <w:pPr>
        <w:spacing w:before="120" w:after="120" w:line="360" w:lineRule="exact"/>
        <w:ind w:firstLine="567"/>
        <w:jc w:val="both"/>
        <w:rPr>
          <w:sz w:val="28"/>
          <w:szCs w:val="28"/>
        </w:rPr>
      </w:pPr>
      <w:r w:rsidRPr="00DF3F63">
        <w:rPr>
          <w:sz w:val="28"/>
          <w:szCs w:val="28"/>
        </w:rPr>
        <w:t>Thứ tư, tăng cường công tác tự kiểm tra, rà soát, đánh giá việc thực hiện các tiêu chí, chỉ tiêu tiếp cận pháp luật theo quy định mới. Trên cơ sở đó, kịp thời phát hiện những nội dung còn hạn chế, tiêu chí đạt thấp hoặc chưa đạt để xây dựng kế hoạch khắc phục cụ thể, phân công rõ trách nhiệm, lộ trình thực hiện. Đồng thời, đề cao trách nhiệm của người đứng đầu trong chỉ đạo, tổ chức thực hiện; gắn kết quả thực hiện nhiệm vụ xây dựng xã đạt chuẩn tiếp cận pháp luật với đánh giá mức độ hoàn thành nhiệm vụ của các cơ quan, đơn vị, cá nhân liên quan.</w:t>
      </w:r>
    </w:p>
    <w:p w:rsidR="00060336" w:rsidRDefault="00DF3F63" w:rsidP="0064355D">
      <w:pPr>
        <w:spacing w:before="120" w:after="120" w:line="360" w:lineRule="exact"/>
        <w:ind w:firstLine="567"/>
        <w:jc w:val="both"/>
        <w:rPr>
          <w:sz w:val="28"/>
          <w:szCs w:val="28"/>
          <w:lang w:val="en-US"/>
        </w:rPr>
      </w:pPr>
      <w:r w:rsidRPr="00DF3F63">
        <w:rPr>
          <w:sz w:val="28"/>
          <w:szCs w:val="28"/>
        </w:rPr>
        <w:t>Bên cạnh các giải pháp nêu trên, UBND xã cũng đề nghị Sở Tư pháp tiếp tục quan tâm, hỗ trợ, tổ chức các lớp tập huấn, bồi dưỡng chuyên sâu về quy trình, nghiệp vụ đánh giá, công nhận xã đạt chuẩn tiếp cận pháp luật cho đội ngũ cán bộ, công chức cấp xã; kịp thời hướng dẫn, tháo gỡ những khó khăn, vướng mắc phát sinh trong quá trình triển khai thực hiện. Qua đó, góp phần nâng cao năng lực thực thi nhiệm vụ, bảo đảm việc triển khai các quy định về tiếp cận pháp luật ngày càng đi vào chiều sâu, thực chất và hiệu quả.</w:t>
      </w:r>
      <w:r w:rsidR="00594A80">
        <w:rPr>
          <w:sz w:val="28"/>
          <w:szCs w:val="28"/>
          <w:lang w:val="en-US"/>
        </w:rPr>
        <w:t xml:space="preserve"> </w:t>
      </w:r>
    </w:p>
    <w:p w:rsidR="00060336" w:rsidRDefault="00060336" w:rsidP="0064355D">
      <w:pPr>
        <w:spacing w:before="120" w:after="120" w:line="360" w:lineRule="exact"/>
        <w:ind w:firstLine="567"/>
        <w:jc w:val="both"/>
        <w:rPr>
          <w:sz w:val="28"/>
          <w:szCs w:val="28"/>
          <w:lang w:val="en-US"/>
        </w:rPr>
      </w:pPr>
      <w:r>
        <w:rPr>
          <w:sz w:val="28"/>
          <w:szCs w:val="28"/>
          <w:lang w:val="en-US"/>
        </w:rPr>
        <w:t>Ngoài ra, UBND xã đ</w:t>
      </w:r>
      <w:r w:rsidRPr="00060336">
        <w:rPr>
          <w:sz w:val="28"/>
          <w:szCs w:val="28"/>
          <w:lang w:val="en-US"/>
        </w:rPr>
        <w:t>ề xuất sửa đổi, bổ sung các quy định về đánh giá xã đạt chuẩn tiếp cận pháp luật theo hướng lồng ghép nội dung đánh giá tiêu chí tiếp cận pháp luật vào hệ thống tiêu chí đánh giá nhiệm vụ chung của UBND xã và chỉ số cải cách hành chính. Việc tích hợp này nhằm bảo đảm tính thống nhất, đồng bộ trong công tác đánh giá, tránh tình trạng cuối năm UBND xã phải tổ chức nhiều đợt đánh giá riêng biệt nhưng có nội dung trùng lặp, gây lãng phí thời gian và nguồn lực. Thay vào đó, cần tổ chức một đợt đánh giá tổng hợp, trong đó các tiêu chí được thiết kế khoa học, không chồng chéo, vừa đáp ứng yêu cầu quản lý nhà nước, vừa phản ánh đầy đủ kết quả thực hiện nhiệm vụ. Qua đó, góp phần nâng cao hiệu quả công tác đánh giá, giảm áp lực hành chính và nâng cao chất lượng quản lý, điều hành tại địa phương.</w:t>
      </w:r>
    </w:p>
    <w:p w:rsidR="00CD5A95" w:rsidRPr="00387805" w:rsidRDefault="00CD5A95" w:rsidP="008B0C7A">
      <w:pPr>
        <w:pBdr>
          <w:top w:val="dotted" w:sz="4" w:space="0" w:color="FFFFFF"/>
          <w:left w:val="dotted" w:sz="4" w:space="0" w:color="FFFFFF"/>
          <w:bottom w:val="dotted" w:sz="4" w:space="10" w:color="FFFFFF"/>
          <w:right w:val="dotted" w:sz="4" w:space="0" w:color="FFFFFF"/>
        </w:pBdr>
        <w:shd w:val="clear" w:color="auto" w:fill="FFFFFF"/>
        <w:tabs>
          <w:tab w:val="left" w:pos="993"/>
        </w:tabs>
        <w:spacing w:before="120" w:after="120" w:line="360" w:lineRule="exact"/>
        <w:ind w:firstLine="567"/>
        <w:jc w:val="both"/>
        <w:rPr>
          <w:sz w:val="28"/>
          <w:szCs w:val="28"/>
        </w:rPr>
      </w:pPr>
      <w:r w:rsidRPr="00387805">
        <w:rPr>
          <w:sz w:val="28"/>
          <w:szCs w:val="28"/>
        </w:rPr>
        <w:t xml:space="preserve">Trên đây là Báo cáo </w:t>
      </w:r>
      <w:r>
        <w:rPr>
          <w:sz w:val="28"/>
          <w:szCs w:val="28"/>
          <w:lang w:val="en-US"/>
        </w:rPr>
        <w:t xml:space="preserve">tham luận </w:t>
      </w:r>
      <w:r w:rsidR="0064355D">
        <w:rPr>
          <w:sz w:val="28"/>
          <w:szCs w:val="28"/>
          <w:lang w:val="en-US"/>
        </w:rPr>
        <w:t>về v</w:t>
      </w:r>
      <w:r w:rsidRPr="00CD5A95">
        <w:rPr>
          <w:sz w:val="28"/>
          <w:szCs w:val="28"/>
          <w:lang w:val="en-US"/>
        </w:rPr>
        <w:t xml:space="preserve">iệc triển khai Quyết định số 27/2025/QĐ-TTg ngày 04/8/2025 của Thủ tướng Chính phủ và Thông tư số 15/2025/TT-BTP ngày 11/9/2025 của Bộ trưởng Bộ Tư pháp hướng dẫn thi hành Quyết định số </w:t>
      </w:r>
      <w:r w:rsidRPr="00CD5A95">
        <w:rPr>
          <w:sz w:val="28"/>
          <w:szCs w:val="28"/>
          <w:lang w:val="en-US"/>
        </w:rPr>
        <w:lastRenderedPageBreak/>
        <w:t>27/2025/QĐ-TTg ngày 04/8/2025 của Thủ tướng Chính phủ quy định về xã, phường, đặc khu đạt chuẩn tiếp cận pháp luật; khó khăn và vướng mắc</w:t>
      </w:r>
      <w:r w:rsidRPr="00387805">
        <w:rPr>
          <w:sz w:val="28"/>
          <w:szCs w:val="28"/>
        </w:rPr>
        <w:t xml:space="preserve"> của UBND xã Krông Pắc, kính gửi Sở Tư pháp xem xét, tổng hợp./.</w:t>
      </w:r>
    </w:p>
    <w:tbl>
      <w:tblPr>
        <w:tblW w:w="0" w:type="auto"/>
        <w:tblLook w:val="04A0" w:firstRow="1" w:lastRow="0" w:firstColumn="1" w:lastColumn="0" w:noHBand="0" w:noVBand="1"/>
      </w:tblPr>
      <w:tblGrid>
        <w:gridCol w:w="4785"/>
        <w:gridCol w:w="4785"/>
      </w:tblGrid>
      <w:tr w:rsidR="00CD5A95" w:rsidRPr="00DB7A2E" w:rsidTr="00932F71">
        <w:tc>
          <w:tcPr>
            <w:tcW w:w="4785" w:type="dxa"/>
            <w:shd w:val="clear" w:color="auto" w:fill="auto"/>
          </w:tcPr>
          <w:p w:rsidR="00CD5A95" w:rsidRPr="00DB7A2E" w:rsidRDefault="00CD5A95" w:rsidP="00932F71">
            <w:pPr>
              <w:rPr>
                <w:i/>
                <w:color w:val="000000"/>
                <w:lang w:val="nb-NO"/>
              </w:rPr>
            </w:pPr>
            <w:r w:rsidRPr="00DB7A2E">
              <w:rPr>
                <w:b/>
                <w:bCs/>
                <w:i/>
                <w:iCs/>
                <w:color w:val="000000"/>
              </w:rPr>
              <w:t>Nơi nhận:</w:t>
            </w:r>
          </w:p>
          <w:p w:rsidR="00CD5A95" w:rsidRPr="00CD5A95" w:rsidRDefault="00CD5A95" w:rsidP="00CD5A95">
            <w:pPr>
              <w:rPr>
                <w:color w:val="000000"/>
                <w:lang w:val="en-US"/>
              </w:rPr>
            </w:pPr>
            <w:r>
              <w:rPr>
                <w:color w:val="000000"/>
              </w:rPr>
              <w:t>- Như trên;</w:t>
            </w:r>
          </w:p>
          <w:p w:rsidR="00CD5A95" w:rsidRPr="00DB7A2E" w:rsidRDefault="00CD5A95" w:rsidP="00932F71">
            <w:pPr>
              <w:rPr>
                <w:color w:val="000000"/>
                <w:lang w:val="nb-NO"/>
              </w:rPr>
            </w:pPr>
            <w:r w:rsidRPr="00DB7A2E">
              <w:rPr>
                <w:color w:val="000000"/>
                <w:lang w:val="nb-NO"/>
              </w:rPr>
              <w:t>- CT, các PCT UBND xã;</w:t>
            </w:r>
          </w:p>
          <w:p w:rsidR="00CD5A95" w:rsidRPr="00DB7A2E" w:rsidRDefault="00CD5A95" w:rsidP="00932F71">
            <w:pPr>
              <w:rPr>
                <w:color w:val="000000"/>
                <w:lang w:val="nb-NO"/>
              </w:rPr>
            </w:pPr>
            <w:r w:rsidRPr="00DB7A2E">
              <w:rPr>
                <w:color w:val="000000"/>
                <w:lang w:val="nb-NO"/>
              </w:rPr>
              <w:t>- CVP, PCVP HĐND và UBND xã;</w:t>
            </w:r>
          </w:p>
          <w:p w:rsidR="00CD5A95" w:rsidRPr="00DB7A2E" w:rsidRDefault="00CD5A95" w:rsidP="00932F71">
            <w:pPr>
              <w:tabs>
                <w:tab w:val="left" w:pos="993"/>
              </w:tabs>
              <w:jc w:val="both"/>
              <w:rPr>
                <w:sz w:val="28"/>
                <w:szCs w:val="28"/>
              </w:rPr>
            </w:pPr>
            <w:r w:rsidRPr="00DB7A2E">
              <w:rPr>
                <w:color w:val="000000"/>
              </w:rPr>
              <w:t>- Lưu: VT,VP.</w:t>
            </w:r>
          </w:p>
        </w:tc>
        <w:tc>
          <w:tcPr>
            <w:tcW w:w="4785" w:type="dxa"/>
            <w:shd w:val="clear" w:color="auto" w:fill="auto"/>
          </w:tcPr>
          <w:p w:rsidR="00CD5A95" w:rsidRDefault="00CD5A95" w:rsidP="00932F71">
            <w:pPr>
              <w:jc w:val="center"/>
              <w:rPr>
                <w:b/>
                <w:bCs/>
                <w:color w:val="000000"/>
                <w:sz w:val="28"/>
                <w:szCs w:val="28"/>
              </w:rPr>
            </w:pPr>
            <w:r>
              <w:rPr>
                <w:b/>
                <w:bCs/>
                <w:color w:val="000000"/>
                <w:sz w:val="28"/>
                <w:szCs w:val="28"/>
              </w:rPr>
              <w:t>KT.CHỦ TỊCH</w:t>
            </w:r>
          </w:p>
          <w:p w:rsidR="00CD5A95" w:rsidRPr="00DB7A2E" w:rsidRDefault="00CD5A95" w:rsidP="00932F71">
            <w:pPr>
              <w:jc w:val="center"/>
              <w:rPr>
                <w:b/>
                <w:bCs/>
                <w:color w:val="000000"/>
                <w:sz w:val="28"/>
                <w:szCs w:val="28"/>
              </w:rPr>
            </w:pPr>
            <w:r>
              <w:rPr>
                <w:b/>
                <w:bCs/>
                <w:color w:val="000000"/>
                <w:sz w:val="28"/>
                <w:szCs w:val="28"/>
              </w:rPr>
              <w:t xml:space="preserve">PHÓ </w:t>
            </w:r>
            <w:r w:rsidRPr="00DB7A2E">
              <w:rPr>
                <w:b/>
                <w:bCs/>
                <w:color w:val="000000"/>
                <w:sz w:val="28"/>
                <w:szCs w:val="28"/>
              </w:rPr>
              <w:t>CHỦ TỊCH</w:t>
            </w:r>
          </w:p>
          <w:p w:rsidR="00CD5A95" w:rsidRPr="00DB7A2E" w:rsidRDefault="00CD5A95" w:rsidP="00932F71">
            <w:pPr>
              <w:jc w:val="center"/>
              <w:rPr>
                <w:b/>
                <w:bCs/>
                <w:color w:val="000000"/>
                <w:sz w:val="28"/>
                <w:szCs w:val="28"/>
              </w:rPr>
            </w:pPr>
          </w:p>
          <w:p w:rsidR="0064355D" w:rsidRDefault="0064355D" w:rsidP="008B0C7A">
            <w:pPr>
              <w:rPr>
                <w:b/>
                <w:bCs/>
                <w:color w:val="000000"/>
                <w:sz w:val="28"/>
                <w:szCs w:val="28"/>
                <w:lang w:val="en-US"/>
              </w:rPr>
            </w:pPr>
          </w:p>
          <w:p w:rsidR="0064355D" w:rsidRDefault="0064355D" w:rsidP="00932F71">
            <w:pPr>
              <w:jc w:val="center"/>
              <w:rPr>
                <w:b/>
                <w:bCs/>
                <w:color w:val="000000"/>
                <w:sz w:val="28"/>
                <w:szCs w:val="28"/>
                <w:lang w:val="en-US"/>
              </w:rPr>
            </w:pPr>
            <w:bookmarkStart w:id="0" w:name="_GoBack"/>
            <w:bookmarkEnd w:id="0"/>
          </w:p>
          <w:p w:rsidR="008B0C7A" w:rsidRDefault="008B0C7A" w:rsidP="00932F71">
            <w:pPr>
              <w:jc w:val="center"/>
              <w:rPr>
                <w:b/>
                <w:bCs/>
                <w:color w:val="000000"/>
                <w:sz w:val="28"/>
                <w:szCs w:val="28"/>
                <w:lang w:val="en-US"/>
              </w:rPr>
            </w:pPr>
          </w:p>
          <w:p w:rsidR="008B0C7A" w:rsidRPr="0064355D" w:rsidRDefault="008B0C7A" w:rsidP="00932F71">
            <w:pPr>
              <w:jc w:val="center"/>
              <w:rPr>
                <w:b/>
                <w:bCs/>
                <w:color w:val="000000"/>
                <w:sz w:val="28"/>
                <w:szCs w:val="28"/>
                <w:lang w:val="en-US"/>
              </w:rPr>
            </w:pPr>
          </w:p>
          <w:p w:rsidR="00CD5A95" w:rsidRPr="00DB7A2E" w:rsidRDefault="00CD5A95" w:rsidP="00932F71">
            <w:pPr>
              <w:tabs>
                <w:tab w:val="left" w:pos="993"/>
              </w:tabs>
              <w:spacing w:before="120" w:after="120" w:line="360" w:lineRule="exact"/>
              <w:jc w:val="center"/>
              <w:rPr>
                <w:sz w:val="28"/>
                <w:szCs w:val="28"/>
              </w:rPr>
            </w:pPr>
            <w:r>
              <w:rPr>
                <w:b/>
                <w:sz w:val="28"/>
                <w:szCs w:val="28"/>
              </w:rPr>
              <w:t>Trần Văn Hào</w:t>
            </w:r>
          </w:p>
        </w:tc>
      </w:tr>
    </w:tbl>
    <w:p w:rsidR="00173169" w:rsidRPr="00781862" w:rsidRDefault="00173169" w:rsidP="00781862">
      <w:pPr>
        <w:ind w:firstLine="567"/>
        <w:jc w:val="both"/>
        <w:rPr>
          <w:sz w:val="28"/>
          <w:szCs w:val="28"/>
        </w:rPr>
      </w:pPr>
    </w:p>
    <w:sectPr w:rsidR="00173169" w:rsidRPr="00781862" w:rsidSect="00925D6C">
      <w:headerReference w:type="default" r:id="rId9"/>
      <w:pgSz w:w="12240" w:h="15840"/>
      <w:pgMar w:top="1134" w:right="90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6F65" w:rsidRDefault="00226F65" w:rsidP="00BC0781">
      <w:r>
        <w:separator/>
      </w:r>
    </w:p>
  </w:endnote>
  <w:endnote w:type="continuationSeparator" w:id="0">
    <w:p w:rsidR="00226F65" w:rsidRDefault="00226F65" w:rsidP="00BC0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6F65" w:rsidRDefault="00226F65" w:rsidP="00BC0781">
      <w:r>
        <w:separator/>
      </w:r>
    </w:p>
  </w:footnote>
  <w:footnote w:type="continuationSeparator" w:id="0">
    <w:p w:rsidR="00226F65" w:rsidRDefault="00226F65" w:rsidP="00BC0781">
      <w:r>
        <w:continuationSeparator/>
      </w:r>
    </w:p>
  </w:footnote>
  <w:footnote w:id="1">
    <w:p w:rsidR="00907420" w:rsidRPr="00907420" w:rsidRDefault="00907420" w:rsidP="00F03C59">
      <w:pPr>
        <w:pStyle w:val="FootnoteText"/>
        <w:jc w:val="both"/>
        <w:rPr>
          <w:lang w:val="en-US"/>
        </w:rPr>
      </w:pPr>
      <w:r>
        <w:rPr>
          <w:rStyle w:val="FootnoteReference"/>
        </w:rPr>
        <w:footnoteRef/>
      </w:r>
      <w:r>
        <w:t xml:space="preserve"> </w:t>
      </w:r>
      <w:r>
        <w:rPr>
          <w:lang w:val="en-US"/>
        </w:rPr>
        <w:t xml:space="preserve">Kế hoạch số 10/KH-UBND ngày 13/01/2026 của UBND xã Krông Pắc về </w:t>
      </w:r>
      <w:r>
        <w:t>Triển khai thực hiện công tác phổ biến, giáo dục pháp luật, hòa</w:t>
      </w:r>
      <w:r>
        <w:rPr>
          <w:lang w:val="en-US"/>
        </w:rPr>
        <w:t xml:space="preserve"> </w:t>
      </w:r>
      <w:r>
        <w:t>giải ở</w:t>
      </w:r>
      <w:r>
        <w:rPr>
          <w:lang w:val="en-US"/>
        </w:rPr>
        <w:t xml:space="preserve"> </w:t>
      </w:r>
      <w:r>
        <w:t>cơ</w:t>
      </w:r>
      <w:r>
        <w:rPr>
          <w:lang w:val="en-US"/>
        </w:rPr>
        <w:t xml:space="preserve"> </w:t>
      </w:r>
      <w:r>
        <w:t>sở,</w:t>
      </w:r>
      <w:r>
        <w:rPr>
          <w:lang w:val="en-US"/>
        </w:rPr>
        <w:t xml:space="preserve"> </w:t>
      </w:r>
      <w:r>
        <w:t>chuẩn tiếp cận pháp luật, hỗ trợ pháp lý cho doanh</w:t>
      </w:r>
      <w:r>
        <w:rPr>
          <w:lang w:val="en-US"/>
        </w:rPr>
        <w:t xml:space="preserve"> </w:t>
      </w:r>
      <w:r>
        <w:t>nghiệp</w:t>
      </w:r>
      <w:r>
        <w:rPr>
          <w:lang w:val="en-US"/>
        </w:rPr>
        <w:t xml:space="preserve"> </w:t>
      </w:r>
      <w:r>
        <w:t>nhỏ và vừa năm 2026 trên địa bàn xã Krông Pắc</w:t>
      </w:r>
    </w:p>
  </w:footnote>
  <w:footnote w:id="2">
    <w:p w:rsidR="00A556FF" w:rsidRPr="00A556FF" w:rsidRDefault="00A556FF" w:rsidP="00A556FF">
      <w:pPr>
        <w:pStyle w:val="FootnoteText"/>
        <w:jc w:val="both"/>
        <w:rPr>
          <w:lang w:val="en-US"/>
        </w:rPr>
      </w:pPr>
      <w:r>
        <w:rPr>
          <w:rStyle w:val="FootnoteReference"/>
        </w:rPr>
        <w:footnoteRef/>
      </w:r>
      <w:r>
        <w:t xml:space="preserve"> </w:t>
      </w:r>
      <w:r>
        <w:rPr>
          <w:lang w:val="en-US"/>
        </w:rPr>
        <w:t xml:space="preserve">Kế hoạch số 165/KH-UBND ngày 22/5/2026 của UBND xã Krông Pắc về </w:t>
      </w:r>
      <w:r>
        <w:t>Triển khai thực hiện Quyết định số 27/2025/QĐ-TTg ngày 04/08/2025</w:t>
      </w:r>
      <w:r>
        <w:rPr>
          <w:lang w:val="en-US"/>
        </w:rPr>
        <w:t xml:space="preserve"> </w:t>
      </w:r>
      <w:r>
        <w:t>của Thủ tướng Chính phủ quy định về xã, phường, đặc khu</w:t>
      </w:r>
      <w:r>
        <w:rPr>
          <w:lang w:val="en-US"/>
        </w:rPr>
        <w:t xml:space="preserve"> </w:t>
      </w:r>
      <w:r>
        <w:t>đạt chuẩn tiếp cận pháp luật trên địa bàn xã Krông Pắc</w:t>
      </w:r>
    </w:p>
  </w:footnote>
  <w:footnote w:id="3">
    <w:p w:rsidR="00996B94" w:rsidRPr="00996B94" w:rsidRDefault="00996B94" w:rsidP="00996B94">
      <w:pPr>
        <w:pStyle w:val="FootnoteText"/>
        <w:jc w:val="both"/>
        <w:rPr>
          <w:lang w:val="en-US"/>
        </w:rPr>
      </w:pPr>
      <w:r>
        <w:rPr>
          <w:rStyle w:val="FootnoteReference"/>
        </w:rPr>
        <w:footnoteRef/>
      </w:r>
      <w:r>
        <w:t xml:space="preserve"> </w:t>
      </w:r>
      <w:r w:rsidRPr="00F0490E">
        <w:rPr>
          <w:szCs w:val="28"/>
        </w:rPr>
        <w:t xml:space="preserve">Kế hoạch số </w:t>
      </w:r>
      <w:r>
        <w:rPr>
          <w:szCs w:val="28"/>
        </w:rPr>
        <w:t>02</w:t>
      </w:r>
      <w:r w:rsidRPr="00F0490E">
        <w:rPr>
          <w:szCs w:val="28"/>
        </w:rPr>
        <w:t xml:space="preserve">/KH-UBND ngày </w:t>
      </w:r>
      <w:r w:rsidRPr="006E2093">
        <w:rPr>
          <w:color w:val="000000"/>
          <w:szCs w:val="28"/>
        </w:rPr>
        <w:t>08/01/2026</w:t>
      </w:r>
      <w:r w:rsidRPr="00F0490E">
        <w:rPr>
          <w:szCs w:val="28"/>
        </w:rPr>
        <w:t xml:space="preserve"> về </w:t>
      </w:r>
      <w:r>
        <w:t>Công tác xây dựng, ban hành, kiểm tra, rà soát và xử lý văn bản quy phạm pháp luật năm 2026 trên địa bàn xã Krông Pắc</w:t>
      </w:r>
      <w:r>
        <w:rPr>
          <w:lang w:val="en-US"/>
        </w:rPr>
        <w:t xml:space="preserve">; </w:t>
      </w:r>
      <w:r w:rsidRPr="00F0490E">
        <w:rPr>
          <w:kern w:val="2"/>
          <w:szCs w:val="28"/>
          <w:lang w:val="fi-FI"/>
        </w:rPr>
        <w:t xml:space="preserve">Kế hoạch số </w:t>
      </w:r>
      <w:r>
        <w:rPr>
          <w:kern w:val="2"/>
          <w:szCs w:val="28"/>
          <w:lang w:val="fi-FI"/>
        </w:rPr>
        <w:t>121</w:t>
      </w:r>
      <w:r w:rsidRPr="00F0490E">
        <w:rPr>
          <w:kern w:val="2"/>
          <w:szCs w:val="28"/>
          <w:lang w:val="fi-FI"/>
        </w:rPr>
        <w:t xml:space="preserve">/KH-UBND ngày </w:t>
      </w:r>
      <w:r>
        <w:rPr>
          <w:kern w:val="2"/>
          <w:szCs w:val="28"/>
          <w:lang w:val="fi-FI"/>
        </w:rPr>
        <w:t>22</w:t>
      </w:r>
      <w:r w:rsidRPr="00F0490E">
        <w:rPr>
          <w:kern w:val="2"/>
          <w:szCs w:val="28"/>
          <w:lang w:val="fi-FI"/>
        </w:rPr>
        <w:t xml:space="preserve">/4/2026 về việc </w:t>
      </w:r>
      <w:r>
        <w:t>Thực hiện tổng rà soát hệ thống văn bản quy phạm pháp luật trên địa bàn xã Krông Pắc</w:t>
      </w:r>
      <w:r>
        <w:rPr>
          <w:lang w:val="en-US"/>
        </w:rPr>
        <w:t xml:space="preserve">; </w:t>
      </w:r>
      <w:r w:rsidRPr="00F0490E">
        <w:rPr>
          <w:kern w:val="2"/>
          <w:szCs w:val="28"/>
          <w:lang w:val="fi-FI"/>
        </w:rPr>
        <w:t>Công văn số 13</w:t>
      </w:r>
      <w:r>
        <w:rPr>
          <w:kern w:val="2"/>
          <w:szCs w:val="28"/>
          <w:lang w:val="fi-FI"/>
        </w:rPr>
        <w:t>16</w:t>
      </w:r>
      <w:r w:rsidRPr="00F0490E">
        <w:rPr>
          <w:kern w:val="2"/>
          <w:szCs w:val="28"/>
          <w:lang w:val="fi-FI"/>
        </w:rPr>
        <w:t xml:space="preserve">/UBND-VP ngày </w:t>
      </w:r>
      <w:r>
        <w:rPr>
          <w:kern w:val="2"/>
          <w:szCs w:val="28"/>
          <w:lang w:val="fi-FI"/>
        </w:rPr>
        <w:t>01</w:t>
      </w:r>
      <w:r w:rsidRPr="00F0490E">
        <w:rPr>
          <w:kern w:val="2"/>
          <w:szCs w:val="28"/>
          <w:lang w:val="fi-FI"/>
        </w:rPr>
        <w:t xml:space="preserve">/06/2026 </w:t>
      </w:r>
      <w:r w:rsidRPr="00F0490E">
        <w:rPr>
          <w:szCs w:val="28"/>
        </w:rPr>
        <w:t xml:space="preserve">về việc </w:t>
      </w:r>
      <w:r>
        <w:t>triển khai Hướng dẫn Tổ chức thực hiện tổng rà soát hệ thống văn bản quy phạm pháp luật trên địa bàn tỉnh Đắk Lắk</w:t>
      </w:r>
      <w:r>
        <w:rPr>
          <w:lang w:val="en-US"/>
        </w:rPr>
        <w:t>;</w:t>
      </w:r>
      <w:r>
        <w:t xml:space="preserve"> Công văn số </w:t>
      </w:r>
      <w:r w:rsidRPr="00F0490E">
        <w:rPr>
          <w:kern w:val="2"/>
          <w:szCs w:val="28"/>
          <w:lang w:val="fi-FI"/>
        </w:rPr>
        <w:t>1</w:t>
      </w:r>
      <w:r>
        <w:rPr>
          <w:kern w:val="2"/>
          <w:szCs w:val="28"/>
          <w:lang w:val="fi-FI"/>
        </w:rPr>
        <w:t>508</w:t>
      </w:r>
      <w:r w:rsidRPr="00F0490E">
        <w:rPr>
          <w:kern w:val="2"/>
          <w:szCs w:val="28"/>
          <w:lang w:val="fi-FI"/>
        </w:rPr>
        <w:t xml:space="preserve">/UBND-VP ngày </w:t>
      </w:r>
      <w:r>
        <w:rPr>
          <w:kern w:val="2"/>
          <w:szCs w:val="28"/>
          <w:lang w:val="fi-FI"/>
        </w:rPr>
        <w:t>18</w:t>
      </w:r>
      <w:r w:rsidRPr="00F0490E">
        <w:rPr>
          <w:kern w:val="2"/>
          <w:szCs w:val="28"/>
          <w:lang w:val="fi-FI"/>
        </w:rPr>
        <w:t>/06/2026</w:t>
      </w:r>
      <w:r>
        <w:rPr>
          <w:kern w:val="2"/>
          <w:szCs w:val="28"/>
          <w:lang w:val="fi-FI"/>
        </w:rPr>
        <w:t xml:space="preserve"> về việc </w:t>
      </w:r>
      <w:r>
        <w:t>Hướng dẫn Tổ chức thực hiện tổng rà soát hệ thống văn bản quy phạm pháp luật trên địa bàn xã Krông Pắc</w:t>
      </w:r>
      <w:r>
        <w:rPr>
          <w:lang w:val="en-US"/>
        </w:rPr>
        <w:t xml:space="preserve">; Báo cáo số 354/BC-UBND ngày 29/6/2026 về </w:t>
      </w:r>
      <w:r>
        <w:t>Tình hình triển khai thực hiện tổng rà soát hệ thống Văn bản</w:t>
      </w:r>
      <w:r>
        <w:rPr>
          <w:lang w:val="en-US"/>
        </w:rPr>
        <w:t xml:space="preserve"> </w:t>
      </w:r>
      <w:r>
        <w:t>quy</w:t>
      </w:r>
      <w:r>
        <w:rPr>
          <w:lang w:val="en-US"/>
        </w:rPr>
        <w:t xml:space="preserve"> </w:t>
      </w:r>
      <w:r>
        <w:t>phạm</w:t>
      </w:r>
      <w:r>
        <w:rPr>
          <w:lang w:val="en-US"/>
        </w:rPr>
        <w:t xml:space="preserve"> </w:t>
      </w:r>
      <w:r>
        <w:t>pháp luật của Ủy ban nhân dân xã Krông Pắc</w:t>
      </w:r>
      <w:r>
        <w:rPr>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782535"/>
      <w:docPartObj>
        <w:docPartGallery w:val="Page Numbers (Top of Page)"/>
        <w:docPartUnique/>
      </w:docPartObj>
    </w:sdtPr>
    <w:sdtEndPr>
      <w:rPr>
        <w:noProof/>
      </w:rPr>
    </w:sdtEndPr>
    <w:sdtContent>
      <w:p w:rsidR="00925D6C" w:rsidRDefault="00925D6C">
        <w:pPr>
          <w:pStyle w:val="Header"/>
          <w:jc w:val="center"/>
        </w:pPr>
        <w:r>
          <w:fldChar w:fldCharType="begin"/>
        </w:r>
        <w:r>
          <w:instrText xml:space="preserve"> PAGE   \* MERGEFORMAT </w:instrText>
        </w:r>
        <w:r>
          <w:fldChar w:fldCharType="separate"/>
        </w:r>
        <w:r>
          <w:rPr>
            <w:noProof/>
          </w:rPr>
          <w:t>8</w:t>
        </w:r>
        <w:r>
          <w:rPr>
            <w:noProof/>
          </w:rPr>
          <w:fldChar w:fldCharType="end"/>
        </w:r>
      </w:p>
    </w:sdtContent>
  </w:sdt>
  <w:p w:rsidR="00925D6C" w:rsidRDefault="00925D6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42521"/>
    <w:multiLevelType w:val="hybridMultilevel"/>
    <w:tmpl w:val="F8A0B4E8"/>
    <w:lvl w:ilvl="0" w:tplc="54D033AE">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041710C"/>
    <w:multiLevelType w:val="multilevel"/>
    <w:tmpl w:val="3036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8E667B"/>
    <w:multiLevelType w:val="multilevel"/>
    <w:tmpl w:val="7DF6E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7B248E"/>
    <w:multiLevelType w:val="multilevel"/>
    <w:tmpl w:val="06BE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EDD04D5"/>
    <w:multiLevelType w:val="multilevel"/>
    <w:tmpl w:val="36FCF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5E402C4"/>
    <w:multiLevelType w:val="hybridMultilevel"/>
    <w:tmpl w:val="23C21536"/>
    <w:lvl w:ilvl="0" w:tplc="CB0C1D3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781"/>
    <w:rsid w:val="00060336"/>
    <w:rsid w:val="00104957"/>
    <w:rsid w:val="001209D0"/>
    <w:rsid w:val="00145F4F"/>
    <w:rsid w:val="00173169"/>
    <w:rsid w:val="00226F65"/>
    <w:rsid w:val="00311782"/>
    <w:rsid w:val="00425348"/>
    <w:rsid w:val="00594A80"/>
    <w:rsid w:val="00597052"/>
    <w:rsid w:val="005971EE"/>
    <w:rsid w:val="00631DA3"/>
    <w:rsid w:val="0064355D"/>
    <w:rsid w:val="006571F4"/>
    <w:rsid w:val="006915DC"/>
    <w:rsid w:val="006E7646"/>
    <w:rsid w:val="006E7838"/>
    <w:rsid w:val="007035F1"/>
    <w:rsid w:val="00781862"/>
    <w:rsid w:val="00785D4F"/>
    <w:rsid w:val="007E14B7"/>
    <w:rsid w:val="007E28F8"/>
    <w:rsid w:val="008B0C7A"/>
    <w:rsid w:val="008D032A"/>
    <w:rsid w:val="00907420"/>
    <w:rsid w:val="00925D6C"/>
    <w:rsid w:val="00956DF2"/>
    <w:rsid w:val="009848BE"/>
    <w:rsid w:val="00996B94"/>
    <w:rsid w:val="009B651F"/>
    <w:rsid w:val="00A2603A"/>
    <w:rsid w:val="00A556FF"/>
    <w:rsid w:val="00B6157C"/>
    <w:rsid w:val="00BA2292"/>
    <w:rsid w:val="00BC0781"/>
    <w:rsid w:val="00CA03F3"/>
    <w:rsid w:val="00CB4392"/>
    <w:rsid w:val="00CB54F5"/>
    <w:rsid w:val="00CC2525"/>
    <w:rsid w:val="00CD5A95"/>
    <w:rsid w:val="00D45C53"/>
    <w:rsid w:val="00DE0570"/>
    <w:rsid w:val="00DF3F63"/>
    <w:rsid w:val="00F03C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5D4F"/>
    <w:rPr>
      <w:rFonts w:ascii="Times New Roman" w:hAnsi="Times New Roman"/>
      <w:lang w:val="vi"/>
    </w:rPr>
  </w:style>
  <w:style w:type="paragraph" w:styleId="Heading1">
    <w:name w:val="heading 1"/>
    <w:basedOn w:val="Normal"/>
    <w:link w:val="Heading1Char"/>
    <w:uiPriority w:val="1"/>
    <w:qFormat/>
    <w:rsid w:val="00785D4F"/>
    <w:pPr>
      <w:ind w:left="1349" w:hanging="284"/>
      <w:outlineLvl w:val="0"/>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85D4F"/>
    <w:rPr>
      <w:rFonts w:eastAsia="Times New Roman" w:cs="Times New Roman"/>
    </w:rPr>
  </w:style>
  <w:style w:type="character" w:customStyle="1" w:styleId="Heading1Char">
    <w:name w:val="Heading 1 Char"/>
    <w:basedOn w:val="DefaultParagraphFont"/>
    <w:link w:val="Heading1"/>
    <w:uiPriority w:val="1"/>
    <w:rsid w:val="00785D4F"/>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785D4F"/>
    <w:rPr>
      <w:rFonts w:eastAsia="Times New Roman" w:cs="Times New Roman"/>
      <w:sz w:val="28"/>
      <w:szCs w:val="28"/>
    </w:rPr>
  </w:style>
  <w:style w:type="character" w:customStyle="1" w:styleId="BodyTextChar">
    <w:name w:val="Body Text Char"/>
    <w:basedOn w:val="DefaultParagraphFont"/>
    <w:link w:val="BodyText"/>
    <w:uiPriority w:val="1"/>
    <w:rsid w:val="00785D4F"/>
    <w:rPr>
      <w:rFonts w:ascii="Times New Roman" w:eastAsia="Times New Roman" w:hAnsi="Times New Roman" w:cs="Times New Roman"/>
      <w:sz w:val="28"/>
      <w:szCs w:val="28"/>
      <w:lang w:val="vi"/>
    </w:rPr>
  </w:style>
  <w:style w:type="paragraph" w:styleId="ListParagraph">
    <w:name w:val="List Paragraph"/>
    <w:basedOn w:val="Normal"/>
    <w:uiPriority w:val="1"/>
    <w:qFormat/>
    <w:rsid w:val="00785D4F"/>
    <w:pPr>
      <w:ind w:left="499" w:firstLine="566"/>
    </w:pPr>
    <w:rPr>
      <w:rFonts w:eastAsia="Times New Roman" w:cs="Times New Roman"/>
    </w:rPr>
  </w:style>
  <w:style w:type="character" w:styleId="Strong">
    <w:name w:val="Strong"/>
    <w:basedOn w:val="DefaultParagraphFont"/>
    <w:uiPriority w:val="22"/>
    <w:qFormat/>
    <w:rsid w:val="00BC0781"/>
    <w:rPr>
      <w:b/>
      <w:bCs/>
    </w:rPr>
  </w:style>
  <w:style w:type="character" w:styleId="Emphasis">
    <w:name w:val="Emphasis"/>
    <w:basedOn w:val="DefaultParagraphFont"/>
    <w:uiPriority w:val="20"/>
    <w:qFormat/>
    <w:rsid w:val="00BC0781"/>
    <w:rPr>
      <w:i/>
      <w:iCs/>
    </w:rPr>
  </w:style>
  <w:style w:type="character" w:styleId="Hyperlink">
    <w:name w:val="Hyperlink"/>
    <w:basedOn w:val="DefaultParagraphFont"/>
    <w:uiPriority w:val="99"/>
    <w:semiHidden/>
    <w:unhideWhenUsed/>
    <w:rsid w:val="00BC0781"/>
    <w:rPr>
      <w:color w:val="0000FF"/>
      <w:u w:val="single"/>
    </w:rPr>
  </w:style>
  <w:style w:type="character" w:customStyle="1" w:styleId="t286pc">
    <w:name w:val="t286pc"/>
    <w:basedOn w:val="DefaultParagraphFont"/>
    <w:rsid w:val="00BC0781"/>
  </w:style>
  <w:style w:type="paragraph" w:styleId="FootnoteText">
    <w:name w:val="footnote text"/>
    <w:basedOn w:val="Normal"/>
    <w:link w:val="FootnoteTextChar"/>
    <w:uiPriority w:val="99"/>
    <w:semiHidden/>
    <w:unhideWhenUsed/>
    <w:rsid w:val="00BC0781"/>
    <w:rPr>
      <w:sz w:val="20"/>
      <w:szCs w:val="20"/>
    </w:rPr>
  </w:style>
  <w:style w:type="character" w:customStyle="1" w:styleId="FootnoteTextChar">
    <w:name w:val="Footnote Text Char"/>
    <w:basedOn w:val="DefaultParagraphFont"/>
    <w:link w:val="FootnoteText"/>
    <w:uiPriority w:val="99"/>
    <w:semiHidden/>
    <w:rsid w:val="00BC0781"/>
    <w:rPr>
      <w:rFonts w:ascii="Times New Roman" w:hAnsi="Times New Roman"/>
      <w:sz w:val="20"/>
      <w:szCs w:val="20"/>
      <w:lang w:val="vi"/>
    </w:rPr>
  </w:style>
  <w:style w:type="character" w:styleId="FootnoteReference">
    <w:name w:val="footnote reference"/>
    <w:basedOn w:val="DefaultParagraphFont"/>
    <w:uiPriority w:val="99"/>
    <w:semiHidden/>
    <w:unhideWhenUsed/>
    <w:rsid w:val="00BC0781"/>
    <w:rPr>
      <w:vertAlign w:val="superscript"/>
    </w:rPr>
  </w:style>
  <w:style w:type="paragraph" w:styleId="Header">
    <w:name w:val="header"/>
    <w:basedOn w:val="Normal"/>
    <w:link w:val="HeaderChar"/>
    <w:uiPriority w:val="99"/>
    <w:unhideWhenUsed/>
    <w:rsid w:val="00925D6C"/>
    <w:pPr>
      <w:tabs>
        <w:tab w:val="center" w:pos="4680"/>
        <w:tab w:val="right" w:pos="9360"/>
      </w:tabs>
    </w:pPr>
  </w:style>
  <w:style w:type="character" w:customStyle="1" w:styleId="HeaderChar">
    <w:name w:val="Header Char"/>
    <w:basedOn w:val="DefaultParagraphFont"/>
    <w:link w:val="Header"/>
    <w:uiPriority w:val="99"/>
    <w:rsid w:val="00925D6C"/>
    <w:rPr>
      <w:rFonts w:ascii="Times New Roman" w:hAnsi="Times New Roman"/>
      <w:lang w:val="vi"/>
    </w:rPr>
  </w:style>
  <w:style w:type="paragraph" w:styleId="Footer">
    <w:name w:val="footer"/>
    <w:basedOn w:val="Normal"/>
    <w:link w:val="FooterChar"/>
    <w:uiPriority w:val="99"/>
    <w:unhideWhenUsed/>
    <w:rsid w:val="00925D6C"/>
    <w:pPr>
      <w:tabs>
        <w:tab w:val="center" w:pos="4680"/>
        <w:tab w:val="right" w:pos="9360"/>
      </w:tabs>
    </w:pPr>
  </w:style>
  <w:style w:type="character" w:customStyle="1" w:styleId="FooterChar">
    <w:name w:val="Footer Char"/>
    <w:basedOn w:val="DefaultParagraphFont"/>
    <w:link w:val="Footer"/>
    <w:uiPriority w:val="99"/>
    <w:rsid w:val="00925D6C"/>
    <w:rPr>
      <w:rFonts w:ascii="Times New Roman" w:hAnsi="Times New Roman"/>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785D4F"/>
    <w:rPr>
      <w:rFonts w:ascii="Times New Roman" w:hAnsi="Times New Roman"/>
      <w:lang w:val="vi"/>
    </w:rPr>
  </w:style>
  <w:style w:type="paragraph" w:styleId="Heading1">
    <w:name w:val="heading 1"/>
    <w:basedOn w:val="Normal"/>
    <w:link w:val="Heading1Char"/>
    <w:uiPriority w:val="1"/>
    <w:qFormat/>
    <w:rsid w:val="00785D4F"/>
    <w:pPr>
      <w:ind w:left="1349" w:hanging="284"/>
      <w:outlineLvl w:val="0"/>
    </w:pPr>
    <w:rPr>
      <w:rFonts w:eastAsia="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785D4F"/>
    <w:rPr>
      <w:rFonts w:eastAsia="Times New Roman" w:cs="Times New Roman"/>
    </w:rPr>
  </w:style>
  <w:style w:type="character" w:customStyle="1" w:styleId="Heading1Char">
    <w:name w:val="Heading 1 Char"/>
    <w:basedOn w:val="DefaultParagraphFont"/>
    <w:link w:val="Heading1"/>
    <w:uiPriority w:val="1"/>
    <w:rsid w:val="00785D4F"/>
    <w:rPr>
      <w:rFonts w:ascii="Times New Roman" w:eastAsia="Times New Roman" w:hAnsi="Times New Roman" w:cs="Times New Roman"/>
      <w:b/>
      <w:bCs/>
      <w:sz w:val="28"/>
      <w:szCs w:val="28"/>
      <w:lang w:val="vi"/>
    </w:rPr>
  </w:style>
  <w:style w:type="paragraph" w:styleId="BodyText">
    <w:name w:val="Body Text"/>
    <w:basedOn w:val="Normal"/>
    <w:link w:val="BodyTextChar"/>
    <w:uiPriority w:val="1"/>
    <w:qFormat/>
    <w:rsid w:val="00785D4F"/>
    <w:rPr>
      <w:rFonts w:eastAsia="Times New Roman" w:cs="Times New Roman"/>
      <w:sz w:val="28"/>
      <w:szCs w:val="28"/>
    </w:rPr>
  </w:style>
  <w:style w:type="character" w:customStyle="1" w:styleId="BodyTextChar">
    <w:name w:val="Body Text Char"/>
    <w:basedOn w:val="DefaultParagraphFont"/>
    <w:link w:val="BodyText"/>
    <w:uiPriority w:val="1"/>
    <w:rsid w:val="00785D4F"/>
    <w:rPr>
      <w:rFonts w:ascii="Times New Roman" w:eastAsia="Times New Roman" w:hAnsi="Times New Roman" w:cs="Times New Roman"/>
      <w:sz w:val="28"/>
      <w:szCs w:val="28"/>
      <w:lang w:val="vi"/>
    </w:rPr>
  </w:style>
  <w:style w:type="paragraph" w:styleId="ListParagraph">
    <w:name w:val="List Paragraph"/>
    <w:basedOn w:val="Normal"/>
    <w:uiPriority w:val="1"/>
    <w:qFormat/>
    <w:rsid w:val="00785D4F"/>
    <w:pPr>
      <w:ind w:left="499" w:firstLine="566"/>
    </w:pPr>
    <w:rPr>
      <w:rFonts w:eastAsia="Times New Roman" w:cs="Times New Roman"/>
    </w:rPr>
  </w:style>
  <w:style w:type="character" w:styleId="Strong">
    <w:name w:val="Strong"/>
    <w:basedOn w:val="DefaultParagraphFont"/>
    <w:uiPriority w:val="22"/>
    <w:qFormat/>
    <w:rsid w:val="00BC0781"/>
    <w:rPr>
      <w:b/>
      <w:bCs/>
    </w:rPr>
  </w:style>
  <w:style w:type="character" w:styleId="Emphasis">
    <w:name w:val="Emphasis"/>
    <w:basedOn w:val="DefaultParagraphFont"/>
    <w:uiPriority w:val="20"/>
    <w:qFormat/>
    <w:rsid w:val="00BC0781"/>
    <w:rPr>
      <w:i/>
      <w:iCs/>
    </w:rPr>
  </w:style>
  <w:style w:type="character" w:styleId="Hyperlink">
    <w:name w:val="Hyperlink"/>
    <w:basedOn w:val="DefaultParagraphFont"/>
    <w:uiPriority w:val="99"/>
    <w:semiHidden/>
    <w:unhideWhenUsed/>
    <w:rsid w:val="00BC0781"/>
    <w:rPr>
      <w:color w:val="0000FF"/>
      <w:u w:val="single"/>
    </w:rPr>
  </w:style>
  <w:style w:type="character" w:customStyle="1" w:styleId="t286pc">
    <w:name w:val="t286pc"/>
    <w:basedOn w:val="DefaultParagraphFont"/>
    <w:rsid w:val="00BC0781"/>
  </w:style>
  <w:style w:type="paragraph" w:styleId="FootnoteText">
    <w:name w:val="footnote text"/>
    <w:basedOn w:val="Normal"/>
    <w:link w:val="FootnoteTextChar"/>
    <w:uiPriority w:val="99"/>
    <w:semiHidden/>
    <w:unhideWhenUsed/>
    <w:rsid w:val="00BC0781"/>
    <w:rPr>
      <w:sz w:val="20"/>
      <w:szCs w:val="20"/>
    </w:rPr>
  </w:style>
  <w:style w:type="character" w:customStyle="1" w:styleId="FootnoteTextChar">
    <w:name w:val="Footnote Text Char"/>
    <w:basedOn w:val="DefaultParagraphFont"/>
    <w:link w:val="FootnoteText"/>
    <w:uiPriority w:val="99"/>
    <w:semiHidden/>
    <w:rsid w:val="00BC0781"/>
    <w:rPr>
      <w:rFonts w:ascii="Times New Roman" w:hAnsi="Times New Roman"/>
      <w:sz w:val="20"/>
      <w:szCs w:val="20"/>
      <w:lang w:val="vi"/>
    </w:rPr>
  </w:style>
  <w:style w:type="character" w:styleId="FootnoteReference">
    <w:name w:val="footnote reference"/>
    <w:basedOn w:val="DefaultParagraphFont"/>
    <w:uiPriority w:val="99"/>
    <w:semiHidden/>
    <w:unhideWhenUsed/>
    <w:rsid w:val="00BC0781"/>
    <w:rPr>
      <w:vertAlign w:val="superscript"/>
    </w:rPr>
  </w:style>
  <w:style w:type="paragraph" w:styleId="Header">
    <w:name w:val="header"/>
    <w:basedOn w:val="Normal"/>
    <w:link w:val="HeaderChar"/>
    <w:uiPriority w:val="99"/>
    <w:unhideWhenUsed/>
    <w:rsid w:val="00925D6C"/>
    <w:pPr>
      <w:tabs>
        <w:tab w:val="center" w:pos="4680"/>
        <w:tab w:val="right" w:pos="9360"/>
      </w:tabs>
    </w:pPr>
  </w:style>
  <w:style w:type="character" w:customStyle="1" w:styleId="HeaderChar">
    <w:name w:val="Header Char"/>
    <w:basedOn w:val="DefaultParagraphFont"/>
    <w:link w:val="Header"/>
    <w:uiPriority w:val="99"/>
    <w:rsid w:val="00925D6C"/>
    <w:rPr>
      <w:rFonts w:ascii="Times New Roman" w:hAnsi="Times New Roman"/>
      <w:lang w:val="vi"/>
    </w:rPr>
  </w:style>
  <w:style w:type="paragraph" w:styleId="Footer">
    <w:name w:val="footer"/>
    <w:basedOn w:val="Normal"/>
    <w:link w:val="FooterChar"/>
    <w:uiPriority w:val="99"/>
    <w:unhideWhenUsed/>
    <w:rsid w:val="00925D6C"/>
    <w:pPr>
      <w:tabs>
        <w:tab w:val="center" w:pos="4680"/>
        <w:tab w:val="right" w:pos="9360"/>
      </w:tabs>
    </w:pPr>
  </w:style>
  <w:style w:type="character" w:customStyle="1" w:styleId="FooterChar">
    <w:name w:val="Footer Char"/>
    <w:basedOn w:val="DefaultParagraphFont"/>
    <w:link w:val="Footer"/>
    <w:uiPriority w:val="99"/>
    <w:rsid w:val="00925D6C"/>
    <w:rPr>
      <w:rFonts w:ascii="Times New Roman" w:hAnsi="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17389">
      <w:bodyDiv w:val="1"/>
      <w:marLeft w:val="0"/>
      <w:marRight w:val="0"/>
      <w:marTop w:val="0"/>
      <w:marBottom w:val="0"/>
      <w:divBdr>
        <w:top w:val="none" w:sz="0" w:space="0" w:color="auto"/>
        <w:left w:val="none" w:sz="0" w:space="0" w:color="auto"/>
        <w:bottom w:val="none" w:sz="0" w:space="0" w:color="auto"/>
        <w:right w:val="none" w:sz="0" w:space="0" w:color="auto"/>
      </w:divBdr>
    </w:div>
    <w:div w:id="76706244">
      <w:bodyDiv w:val="1"/>
      <w:marLeft w:val="0"/>
      <w:marRight w:val="0"/>
      <w:marTop w:val="0"/>
      <w:marBottom w:val="0"/>
      <w:divBdr>
        <w:top w:val="none" w:sz="0" w:space="0" w:color="auto"/>
        <w:left w:val="none" w:sz="0" w:space="0" w:color="auto"/>
        <w:bottom w:val="none" w:sz="0" w:space="0" w:color="auto"/>
        <w:right w:val="none" w:sz="0" w:space="0" w:color="auto"/>
      </w:divBdr>
    </w:div>
    <w:div w:id="407506800">
      <w:bodyDiv w:val="1"/>
      <w:marLeft w:val="0"/>
      <w:marRight w:val="0"/>
      <w:marTop w:val="0"/>
      <w:marBottom w:val="0"/>
      <w:divBdr>
        <w:top w:val="none" w:sz="0" w:space="0" w:color="auto"/>
        <w:left w:val="none" w:sz="0" w:space="0" w:color="auto"/>
        <w:bottom w:val="none" w:sz="0" w:space="0" w:color="auto"/>
        <w:right w:val="none" w:sz="0" w:space="0" w:color="auto"/>
      </w:divBdr>
      <w:divsChild>
        <w:div w:id="2133011499">
          <w:marLeft w:val="0"/>
          <w:marRight w:val="0"/>
          <w:marTop w:val="0"/>
          <w:marBottom w:val="0"/>
          <w:divBdr>
            <w:top w:val="none" w:sz="0" w:space="0" w:color="auto"/>
            <w:left w:val="none" w:sz="0" w:space="0" w:color="auto"/>
            <w:bottom w:val="none" w:sz="0" w:space="0" w:color="auto"/>
            <w:right w:val="none" w:sz="0" w:space="0" w:color="auto"/>
          </w:divBdr>
          <w:divsChild>
            <w:div w:id="84546318">
              <w:marLeft w:val="0"/>
              <w:marRight w:val="0"/>
              <w:marTop w:val="360"/>
              <w:marBottom w:val="180"/>
              <w:divBdr>
                <w:top w:val="none" w:sz="0" w:space="0" w:color="auto"/>
                <w:left w:val="none" w:sz="0" w:space="0" w:color="auto"/>
                <w:bottom w:val="none" w:sz="0" w:space="0" w:color="auto"/>
                <w:right w:val="none" w:sz="0" w:space="0" w:color="auto"/>
              </w:divBdr>
            </w:div>
          </w:divsChild>
        </w:div>
        <w:div w:id="290094651">
          <w:marLeft w:val="0"/>
          <w:marRight w:val="0"/>
          <w:marTop w:val="0"/>
          <w:marBottom w:val="0"/>
          <w:divBdr>
            <w:top w:val="none" w:sz="0" w:space="0" w:color="auto"/>
            <w:left w:val="none" w:sz="0" w:space="0" w:color="auto"/>
            <w:bottom w:val="none" w:sz="0" w:space="0" w:color="auto"/>
            <w:right w:val="none" w:sz="0" w:space="0" w:color="auto"/>
          </w:divBdr>
          <w:divsChild>
            <w:div w:id="1956473967">
              <w:marLeft w:val="0"/>
              <w:marRight w:val="0"/>
              <w:marTop w:val="180"/>
              <w:marBottom w:val="240"/>
              <w:divBdr>
                <w:top w:val="none" w:sz="0" w:space="0" w:color="auto"/>
                <w:left w:val="none" w:sz="0" w:space="0" w:color="auto"/>
                <w:bottom w:val="none" w:sz="0" w:space="0" w:color="auto"/>
                <w:right w:val="none" w:sz="0" w:space="0" w:color="auto"/>
              </w:divBdr>
            </w:div>
          </w:divsChild>
        </w:div>
        <w:div w:id="960724107">
          <w:marLeft w:val="0"/>
          <w:marRight w:val="0"/>
          <w:marTop w:val="0"/>
          <w:marBottom w:val="0"/>
          <w:divBdr>
            <w:top w:val="none" w:sz="0" w:space="0" w:color="auto"/>
            <w:left w:val="none" w:sz="0" w:space="0" w:color="auto"/>
            <w:bottom w:val="none" w:sz="0" w:space="0" w:color="auto"/>
            <w:right w:val="none" w:sz="0" w:space="0" w:color="auto"/>
          </w:divBdr>
          <w:divsChild>
            <w:div w:id="1051728456">
              <w:marLeft w:val="0"/>
              <w:marRight w:val="0"/>
              <w:marTop w:val="180"/>
              <w:marBottom w:val="240"/>
              <w:divBdr>
                <w:top w:val="none" w:sz="0" w:space="0" w:color="auto"/>
                <w:left w:val="none" w:sz="0" w:space="0" w:color="auto"/>
                <w:bottom w:val="none" w:sz="0" w:space="0" w:color="auto"/>
                <w:right w:val="none" w:sz="0" w:space="0" w:color="auto"/>
              </w:divBdr>
            </w:div>
          </w:divsChild>
        </w:div>
        <w:div w:id="644773063">
          <w:marLeft w:val="0"/>
          <w:marRight w:val="0"/>
          <w:marTop w:val="0"/>
          <w:marBottom w:val="0"/>
          <w:divBdr>
            <w:top w:val="none" w:sz="0" w:space="0" w:color="auto"/>
            <w:left w:val="none" w:sz="0" w:space="0" w:color="auto"/>
            <w:bottom w:val="none" w:sz="0" w:space="0" w:color="auto"/>
            <w:right w:val="none" w:sz="0" w:space="0" w:color="auto"/>
          </w:divBdr>
          <w:divsChild>
            <w:div w:id="524640360">
              <w:marLeft w:val="0"/>
              <w:marRight w:val="0"/>
              <w:marTop w:val="180"/>
              <w:marBottom w:val="240"/>
              <w:divBdr>
                <w:top w:val="none" w:sz="0" w:space="0" w:color="auto"/>
                <w:left w:val="none" w:sz="0" w:space="0" w:color="auto"/>
                <w:bottom w:val="none" w:sz="0" w:space="0" w:color="auto"/>
                <w:right w:val="none" w:sz="0" w:space="0" w:color="auto"/>
              </w:divBdr>
            </w:div>
          </w:divsChild>
        </w:div>
        <w:div w:id="1357852792">
          <w:marLeft w:val="0"/>
          <w:marRight w:val="0"/>
          <w:marTop w:val="0"/>
          <w:marBottom w:val="0"/>
          <w:divBdr>
            <w:top w:val="none" w:sz="0" w:space="0" w:color="auto"/>
            <w:left w:val="none" w:sz="0" w:space="0" w:color="auto"/>
            <w:bottom w:val="none" w:sz="0" w:space="0" w:color="auto"/>
            <w:right w:val="none" w:sz="0" w:space="0" w:color="auto"/>
          </w:divBdr>
          <w:divsChild>
            <w:div w:id="773868221">
              <w:marLeft w:val="0"/>
              <w:marRight w:val="0"/>
              <w:marTop w:val="180"/>
              <w:marBottom w:val="240"/>
              <w:divBdr>
                <w:top w:val="none" w:sz="0" w:space="0" w:color="auto"/>
                <w:left w:val="none" w:sz="0" w:space="0" w:color="auto"/>
                <w:bottom w:val="none" w:sz="0" w:space="0" w:color="auto"/>
                <w:right w:val="none" w:sz="0" w:space="0" w:color="auto"/>
              </w:divBdr>
            </w:div>
          </w:divsChild>
        </w:div>
        <w:div w:id="676612467">
          <w:marLeft w:val="0"/>
          <w:marRight w:val="0"/>
          <w:marTop w:val="0"/>
          <w:marBottom w:val="0"/>
          <w:divBdr>
            <w:top w:val="none" w:sz="0" w:space="0" w:color="auto"/>
            <w:left w:val="none" w:sz="0" w:space="0" w:color="auto"/>
            <w:bottom w:val="none" w:sz="0" w:space="0" w:color="auto"/>
            <w:right w:val="none" w:sz="0" w:space="0" w:color="auto"/>
          </w:divBdr>
          <w:divsChild>
            <w:div w:id="1863203792">
              <w:marLeft w:val="0"/>
              <w:marRight w:val="0"/>
              <w:marTop w:val="180"/>
              <w:marBottom w:val="240"/>
              <w:divBdr>
                <w:top w:val="none" w:sz="0" w:space="0" w:color="auto"/>
                <w:left w:val="none" w:sz="0" w:space="0" w:color="auto"/>
                <w:bottom w:val="none" w:sz="0" w:space="0" w:color="auto"/>
                <w:right w:val="none" w:sz="0" w:space="0" w:color="auto"/>
              </w:divBdr>
            </w:div>
          </w:divsChild>
        </w:div>
        <w:div w:id="208733738">
          <w:marLeft w:val="0"/>
          <w:marRight w:val="0"/>
          <w:marTop w:val="0"/>
          <w:marBottom w:val="0"/>
          <w:divBdr>
            <w:top w:val="none" w:sz="0" w:space="0" w:color="auto"/>
            <w:left w:val="none" w:sz="0" w:space="0" w:color="auto"/>
            <w:bottom w:val="none" w:sz="0" w:space="0" w:color="auto"/>
            <w:right w:val="none" w:sz="0" w:space="0" w:color="auto"/>
          </w:divBdr>
        </w:div>
        <w:div w:id="1976249355">
          <w:marLeft w:val="0"/>
          <w:marRight w:val="0"/>
          <w:marTop w:val="0"/>
          <w:marBottom w:val="0"/>
          <w:divBdr>
            <w:top w:val="none" w:sz="0" w:space="0" w:color="auto"/>
            <w:left w:val="none" w:sz="0" w:space="0" w:color="auto"/>
            <w:bottom w:val="none" w:sz="0" w:space="0" w:color="auto"/>
            <w:right w:val="none" w:sz="0" w:space="0" w:color="auto"/>
          </w:divBdr>
          <w:divsChild>
            <w:div w:id="1974020565">
              <w:marLeft w:val="0"/>
              <w:marRight w:val="0"/>
              <w:marTop w:val="180"/>
              <w:marBottom w:val="240"/>
              <w:divBdr>
                <w:top w:val="none" w:sz="0" w:space="0" w:color="auto"/>
                <w:left w:val="none" w:sz="0" w:space="0" w:color="auto"/>
                <w:bottom w:val="none" w:sz="0" w:space="0" w:color="auto"/>
                <w:right w:val="none" w:sz="0" w:space="0" w:color="auto"/>
              </w:divBdr>
            </w:div>
          </w:divsChild>
        </w:div>
        <w:div w:id="683703430">
          <w:marLeft w:val="0"/>
          <w:marRight w:val="0"/>
          <w:marTop w:val="0"/>
          <w:marBottom w:val="0"/>
          <w:divBdr>
            <w:top w:val="none" w:sz="0" w:space="0" w:color="auto"/>
            <w:left w:val="none" w:sz="0" w:space="0" w:color="auto"/>
            <w:bottom w:val="none" w:sz="0" w:space="0" w:color="auto"/>
            <w:right w:val="none" w:sz="0" w:space="0" w:color="auto"/>
          </w:divBdr>
        </w:div>
        <w:div w:id="339281636">
          <w:marLeft w:val="0"/>
          <w:marRight w:val="0"/>
          <w:marTop w:val="0"/>
          <w:marBottom w:val="0"/>
          <w:divBdr>
            <w:top w:val="none" w:sz="0" w:space="0" w:color="auto"/>
            <w:left w:val="none" w:sz="0" w:space="0" w:color="auto"/>
            <w:bottom w:val="none" w:sz="0" w:space="0" w:color="auto"/>
            <w:right w:val="none" w:sz="0" w:space="0" w:color="auto"/>
          </w:divBdr>
          <w:divsChild>
            <w:div w:id="1322999178">
              <w:marLeft w:val="0"/>
              <w:marRight w:val="0"/>
              <w:marTop w:val="180"/>
              <w:marBottom w:val="240"/>
              <w:divBdr>
                <w:top w:val="none" w:sz="0" w:space="0" w:color="auto"/>
                <w:left w:val="none" w:sz="0" w:space="0" w:color="auto"/>
                <w:bottom w:val="none" w:sz="0" w:space="0" w:color="auto"/>
                <w:right w:val="none" w:sz="0" w:space="0" w:color="auto"/>
              </w:divBdr>
            </w:div>
          </w:divsChild>
        </w:div>
        <w:div w:id="1159224913">
          <w:marLeft w:val="0"/>
          <w:marRight w:val="0"/>
          <w:marTop w:val="0"/>
          <w:marBottom w:val="0"/>
          <w:divBdr>
            <w:top w:val="none" w:sz="0" w:space="0" w:color="auto"/>
            <w:left w:val="none" w:sz="0" w:space="0" w:color="auto"/>
            <w:bottom w:val="none" w:sz="0" w:space="0" w:color="auto"/>
            <w:right w:val="none" w:sz="0" w:space="0" w:color="auto"/>
          </w:divBdr>
        </w:div>
        <w:div w:id="985082702">
          <w:marLeft w:val="0"/>
          <w:marRight w:val="0"/>
          <w:marTop w:val="0"/>
          <w:marBottom w:val="0"/>
          <w:divBdr>
            <w:top w:val="none" w:sz="0" w:space="0" w:color="auto"/>
            <w:left w:val="none" w:sz="0" w:space="0" w:color="auto"/>
            <w:bottom w:val="none" w:sz="0" w:space="0" w:color="auto"/>
            <w:right w:val="none" w:sz="0" w:space="0" w:color="auto"/>
          </w:divBdr>
          <w:divsChild>
            <w:div w:id="2059821044">
              <w:marLeft w:val="0"/>
              <w:marRight w:val="0"/>
              <w:marTop w:val="180"/>
              <w:marBottom w:val="240"/>
              <w:divBdr>
                <w:top w:val="none" w:sz="0" w:space="0" w:color="auto"/>
                <w:left w:val="none" w:sz="0" w:space="0" w:color="auto"/>
                <w:bottom w:val="none" w:sz="0" w:space="0" w:color="auto"/>
                <w:right w:val="none" w:sz="0" w:space="0" w:color="auto"/>
              </w:divBdr>
            </w:div>
          </w:divsChild>
        </w:div>
        <w:div w:id="372996545">
          <w:marLeft w:val="0"/>
          <w:marRight w:val="0"/>
          <w:marTop w:val="0"/>
          <w:marBottom w:val="0"/>
          <w:divBdr>
            <w:top w:val="none" w:sz="0" w:space="0" w:color="auto"/>
            <w:left w:val="none" w:sz="0" w:space="0" w:color="auto"/>
            <w:bottom w:val="none" w:sz="0" w:space="0" w:color="auto"/>
            <w:right w:val="none" w:sz="0" w:space="0" w:color="auto"/>
          </w:divBdr>
        </w:div>
        <w:div w:id="1263487991">
          <w:marLeft w:val="0"/>
          <w:marRight w:val="0"/>
          <w:marTop w:val="0"/>
          <w:marBottom w:val="0"/>
          <w:divBdr>
            <w:top w:val="none" w:sz="0" w:space="0" w:color="auto"/>
            <w:left w:val="none" w:sz="0" w:space="0" w:color="auto"/>
            <w:bottom w:val="none" w:sz="0" w:space="0" w:color="auto"/>
            <w:right w:val="none" w:sz="0" w:space="0" w:color="auto"/>
          </w:divBdr>
          <w:divsChild>
            <w:div w:id="127016110">
              <w:marLeft w:val="0"/>
              <w:marRight w:val="0"/>
              <w:marTop w:val="180"/>
              <w:marBottom w:val="240"/>
              <w:divBdr>
                <w:top w:val="none" w:sz="0" w:space="0" w:color="auto"/>
                <w:left w:val="none" w:sz="0" w:space="0" w:color="auto"/>
                <w:bottom w:val="none" w:sz="0" w:space="0" w:color="auto"/>
                <w:right w:val="none" w:sz="0" w:space="0" w:color="auto"/>
              </w:divBdr>
            </w:div>
          </w:divsChild>
        </w:div>
        <w:div w:id="1831172318">
          <w:marLeft w:val="0"/>
          <w:marRight w:val="0"/>
          <w:marTop w:val="0"/>
          <w:marBottom w:val="0"/>
          <w:divBdr>
            <w:top w:val="none" w:sz="0" w:space="0" w:color="auto"/>
            <w:left w:val="none" w:sz="0" w:space="0" w:color="auto"/>
            <w:bottom w:val="none" w:sz="0" w:space="0" w:color="auto"/>
            <w:right w:val="none" w:sz="0" w:space="0" w:color="auto"/>
          </w:divBdr>
          <w:divsChild>
            <w:div w:id="165282835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090079709">
      <w:bodyDiv w:val="1"/>
      <w:marLeft w:val="0"/>
      <w:marRight w:val="0"/>
      <w:marTop w:val="0"/>
      <w:marBottom w:val="0"/>
      <w:divBdr>
        <w:top w:val="none" w:sz="0" w:space="0" w:color="auto"/>
        <w:left w:val="none" w:sz="0" w:space="0" w:color="auto"/>
        <w:bottom w:val="none" w:sz="0" w:space="0" w:color="auto"/>
        <w:right w:val="none" w:sz="0" w:space="0" w:color="auto"/>
      </w:divBdr>
    </w:div>
    <w:div w:id="1147867025">
      <w:bodyDiv w:val="1"/>
      <w:marLeft w:val="0"/>
      <w:marRight w:val="0"/>
      <w:marTop w:val="0"/>
      <w:marBottom w:val="0"/>
      <w:divBdr>
        <w:top w:val="none" w:sz="0" w:space="0" w:color="auto"/>
        <w:left w:val="none" w:sz="0" w:space="0" w:color="auto"/>
        <w:bottom w:val="none" w:sz="0" w:space="0" w:color="auto"/>
        <w:right w:val="none" w:sz="0" w:space="0" w:color="auto"/>
      </w:divBdr>
    </w:div>
    <w:div w:id="1202523260">
      <w:bodyDiv w:val="1"/>
      <w:marLeft w:val="0"/>
      <w:marRight w:val="0"/>
      <w:marTop w:val="0"/>
      <w:marBottom w:val="0"/>
      <w:divBdr>
        <w:top w:val="none" w:sz="0" w:space="0" w:color="auto"/>
        <w:left w:val="none" w:sz="0" w:space="0" w:color="auto"/>
        <w:bottom w:val="none" w:sz="0" w:space="0" w:color="auto"/>
        <w:right w:val="none" w:sz="0" w:space="0" w:color="auto"/>
      </w:divBdr>
    </w:div>
    <w:div w:id="1775512156">
      <w:bodyDiv w:val="1"/>
      <w:marLeft w:val="0"/>
      <w:marRight w:val="0"/>
      <w:marTop w:val="0"/>
      <w:marBottom w:val="0"/>
      <w:divBdr>
        <w:top w:val="none" w:sz="0" w:space="0" w:color="auto"/>
        <w:left w:val="none" w:sz="0" w:space="0" w:color="auto"/>
        <w:bottom w:val="none" w:sz="0" w:space="0" w:color="auto"/>
        <w:right w:val="none" w:sz="0" w:space="0" w:color="auto"/>
      </w:divBdr>
    </w:div>
    <w:div w:id="200372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5D73D-33A3-409B-811A-D83199B0D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8</Pages>
  <Words>2663</Words>
  <Characters>15182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GhostBTT.com</Company>
  <LinksUpToDate>false</LinksUpToDate>
  <CharactersWithSpaces>17810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KETOAN</cp:lastModifiedBy>
  <cp:revision>19</cp:revision>
  <cp:lastPrinted>2026-07-09T11:29:00Z</cp:lastPrinted>
  <dcterms:created xsi:type="dcterms:W3CDTF">2026-07-08T01:54:00Z</dcterms:created>
  <dcterms:modified xsi:type="dcterms:W3CDTF">2026-07-09T11:29:00Z</dcterms:modified>
</cp:coreProperties>
</file>